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480"/>
        <w:jc w:val="center"/>
        <w:rPr>
          <w:rFonts w:hint="eastAsia" w:ascii="宋体" w:hAnsi="宋体" w:eastAsia="方正小标宋简体" w:cs="宋体"/>
          <w:b/>
          <w:bCs/>
          <w:sz w:val="44"/>
          <w:szCs w:val="44"/>
          <w:lang w:eastAsia="zh-CN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石河子大学法学院法律学位点2022年第二批硕士学位论文答辩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安排（第一组）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02"/>
        <w:gridCol w:w="1220"/>
        <w:gridCol w:w="6096"/>
        <w:gridCol w:w="536"/>
        <w:gridCol w:w="444"/>
        <w:gridCol w:w="461"/>
        <w:gridCol w:w="525"/>
        <w:gridCol w:w="514"/>
        <w:gridCol w:w="497"/>
        <w:gridCol w:w="583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6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431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研究生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指导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教师</w:t>
            </w:r>
          </w:p>
        </w:tc>
        <w:tc>
          <w:tcPr>
            <w:tcW w:w="2183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论 文 题 目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6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3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3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湛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中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乐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◆</w:t>
            </w:r>
          </w:p>
        </w:tc>
        <w:tc>
          <w:tcPr>
            <w:tcW w:w="1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曹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缅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6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胡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永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平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8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林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丽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8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王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彪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李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丽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○</w:t>
            </w:r>
          </w:p>
        </w:tc>
        <w:tc>
          <w:tcPr>
            <w:tcW w:w="2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2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林岚清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朱  辉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环境民事公益诉讼的释明权研究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张涵芳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孙安洛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人工智能生成物的著作权问题研究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段文静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向在胜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危害珍贵、濒危野生动物罪疑难问题研究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刘芳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孙安洛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关于APP收集个人信息的行政规制研究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张子恒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李青武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我国公司法人人格否认制度司法适用研究</w:t>
            </w:r>
          </w:p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——以关联公司为视角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李淑敏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孙安洛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认罪认罚从宽制度下被追诉人自愿性保障研究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张丰万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向在胜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网约车平台安全保障义务问题研究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杜晨颖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向在胜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仲裁员的公正性研究</w:t>
            </w:r>
          </w:p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——以捷克最高法院裁判为中心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9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黄益述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孙安洛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影视解说类短视频著作权问题研究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毛浪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李德政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工程分包合同中“背靠背”条款的法律问题研究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张洁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（线下）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李德政</w:t>
            </w:r>
          </w:p>
        </w:tc>
        <w:tc>
          <w:tcPr>
            <w:tcW w:w="2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夫妻债务性质未定下执行中债权人的权利救济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16" w:type="pct"/>
            <w:gridSpan w:val="4"/>
            <w:vAlign w:val="center"/>
          </w:tcPr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答辩时间：2022年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22</w:t>
            </w:r>
            <w:r>
              <w:rPr>
                <w:rFonts w:eastAsia="仿宋_GB2312"/>
                <w:bCs/>
                <w:sz w:val="24"/>
              </w:rPr>
              <w:t>日（星期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日</w:t>
            </w:r>
            <w:r>
              <w:rPr>
                <w:rFonts w:eastAsia="仿宋_GB2312"/>
                <w:bCs/>
                <w:sz w:val="24"/>
              </w:rPr>
              <w:t>）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上午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9点</w:t>
            </w:r>
            <w:r>
              <w:rPr>
                <w:rFonts w:eastAsia="仿宋_GB2312"/>
                <w:bCs/>
                <w:sz w:val="24"/>
              </w:rPr>
              <w:t>开始。</w:t>
            </w:r>
          </w:p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线下答辩地点：石河子大学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法</w:t>
            </w:r>
            <w:r>
              <w:rPr>
                <w:rFonts w:eastAsia="仿宋_GB2312"/>
                <w:bCs/>
                <w:sz w:val="24"/>
              </w:rPr>
              <w:t>学院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四</w:t>
            </w:r>
            <w:r>
              <w:rPr>
                <w:rFonts w:eastAsia="仿宋_GB2312"/>
                <w:bCs/>
                <w:sz w:val="24"/>
              </w:rPr>
              <w:t>楼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404</w:t>
            </w:r>
            <w:r>
              <w:rPr>
                <w:rFonts w:eastAsia="仿宋_GB2312"/>
                <w:bCs/>
                <w:sz w:val="24"/>
              </w:rPr>
              <w:t>会议室。</w:t>
            </w:r>
          </w:p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线上答辩方式：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腾讯</w:t>
            </w:r>
            <w:r>
              <w:rPr>
                <w:rFonts w:eastAsia="仿宋_GB2312"/>
                <w:bCs/>
                <w:sz w:val="24"/>
              </w:rPr>
              <w:t>会议，会议号为694682978。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▲主席；  △评委； ○秘书；</w:t>
            </w:r>
          </w:p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◆教授； ◇副教授；</w:t>
            </w:r>
          </w:p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■研究员；</w:t>
            </w:r>
            <w:r>
              <w:rPr>
                <w:rFonts w:eastAsia="仿宋_GB2312"/>
                <w:bCs/>
                <w:sz w:val="24"/>
              </w:rPr>
              <w:sym w:font="Wingdings 2" w:char="00A3"/>
            </w:r>
            <w:r>
              <w:rPr>
                <w:rFonts w:eastAsia="仿宋_GB2312"/>
                <w:bCs/>
                <w:sz w:val="24"/>
              </w:rPr>
              <w:t>讲师</w:t>
            </w:r>
          </w:p>
        </w:tc>
      </w:tr>
      <w:bookmarkEnd w:id="0"/>
    </w:tbl>
    <w:p>
      <w:pPr>
        <w:spacing w:beforeLines="50" w:line="400" w:lineRule="exact"/>
        <w:ind w:firstLine="840" w:firstLineChars="300"/>
        <w:rPr>
          <w:rFonts w:hint="eastAsia" w:eastAsia="楷体"/>
          <w:bCs/>
          <w:sz w:val="28"/>
          <w:szCs w:val="28"/>
        </w:rPr>
      </w:pPr>
      <w:r>
        <w:rPr>
          <w:rFonts w:hint="eastAsia" w:eastAsia="楷体"/>
          <w:bCs/>
          <w:sz w:val="28"/>
          <w:szCs w:val="28"/>
        </w:rPr>
        <w:t>主席：湛中乐教授（</w:t>
      </w:r>
      <w:r>
        <w:rPr>
          <w:rFonts w:hint="eastAsia" w:eastAsia="楷体"/>
          <w:bCs/>
          <w:sz w:val="28"/>
          <w:szCs w:val="28"/>
          <w:lang w:eastAsia="zh-CN"/>
        </w:rPr>
        <w:t>北京大学</w:t>
      </w:r>
      <w:r>
        <w:rPr>
          <w:rFonts w:hint="eastAsia" w:eastAsia="楷体"/>
          <w:bCs/>
          <w:sz w:val="28"/>
          <w:szCs w:val="28"/>
        </w:rPr>
        <w:t>）</w:t>
      </w:r>
    </w:p>
    <w:p>
      <w:pPr>
        <w:spacing w:beforeLines="50" w:line="400" w:lineRule="exact"/>
        <w:ind w:firstLine="840" w:firstLineChars="300"/>
        <w:rPr>
          <w:rFonts w:eastAsia="楷体"/>
          <w:bCs/>
        </w:rPr>
      </w:pPr>
      <w:r>
        <w:rPr>
          <w:rFonts w:hint="eastAsia" w:eastAsia="楷体"/>
          <w:bCs/>
          <w:sz w:val="28"/>
          <w:szCs w:val="28"/>
        </w:rPr>
        <w:t>委员：林丽</w:t>
      </w:r>
      <w:r>
        <w:rPr>
          <w:rFonts w:hint="eastAsia" w:eastAsia="楷体"/>
          <w:bCs/>
          <w:sz w:val="28"/>
          <w:szCs w:val="28"/>
          <w:lang w:eastAsia="zh-CN"/>
        </w:rPr>
        <w:t>教授（法学院）、</w:t>
      </w:r>
      <w:r>
        <w:rPr>
          <w:rFonts w:hint="eastAsia" w:eastAsia="楷体"/>
          <w:bCs/>
          <w:sz w:val="28"/>
          <w:szCs w:val="28"/>
        </w:rPr>
        <w:t>曹缅</w:t>
      </w:r>
      <w:r>
        <w:rPr>
          <w:rFonts w:hint="eastAsia" w:eastAsia="楷体"/>
          <w:bCs/>
          <w:sz w:val="28"/>
          <w:szCs w:val="28"/>
          <w:lang w:eastAsia="zh-CN"/>
        </w:rPr>
        <w:t>副教授（法学院）</w:t>
      </w:r>
      <w:r>
        <w:rPr>
          <w:rFonts w:hint="eastAsia" w:eastAsia="楷体"/>
          <w:bCs/>
          <w:sz w:val="28"/>
          <w:szCs w:val="28"/>
        </w:rPr>
        <w:t>、胡永平</w:t>
      </w:r>
      <w:r>
        <w:rPr>
          <w:rFonts w:hint="eastAsia" w:eastAsia="楷体"/>
          <w:bCs/>
          <w:sz w:val="28"/>
          <w:szCs w:val="28"/>
          <w:lang w:eastAsia="zh-CN"/>
        </w:rPr>
        <w:t>副教授（法学院）</w:t>
      </w:r>
      <w:r>
        <w:rPr>
          <w:rFonts w:hint="eastAsia" w:eastAsia="楷体"/>
          <w:bCs/>
          <w:sz w:val="28"/>
          <w:szCs w:val="28"/>
        </w:rPr>
        <w:t>、</w:t>
      </w:r>
      <w:r>
        <w:rPr>
          <w:rFonts w:hint="eastAsia" w:eastAsia="楷体"/>
          <w:bCs/>
          <w:sz w:val="28"/>
          <w:szCs w:val="28"/>
          <w:lang w:eastAsia="zh-CN"/>
        </w:rPr>
        <w:t>王彪副教授（法学院）</w:t>
      </w:r>
      <w:r>
        <w:rPr>
          <w:rFonts w:eastAsia="楷体"/>
          <w:bCs/>
        </w:rPr>
        <w:br w:type="page"/>
      </w:r>
    </w:p>
    <w:p>
      <w:pPr>
        <w:spacing w:beforeLines="50"/>
        <w:ind w:firstLine="480"/>
        <w:jc w:val="center"/>
        <w:rPr>
          <w:rFonts w:hint="default" w:ascii="宋体" w:hAnsi="宋体" w:cs="宋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石河子大学法学院法律学位点2022年第二批硕士学位论文答辩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安排（第二组）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02"/>
        <w:gridCol w:w="1220"/>
        <w:gridCol w:w="6096"/>
        <w:gridCol w:w="536"/>
        <w:gridCol w:w="444"/>
        <w:gridCol w:w="461"/>
        <w:gridCol w:w="525"/>
        <w:gridCol w:w="514"/>
        <w:gridCol w:w="497"/>
        <w:gridCol w:w="583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6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431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研究生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指导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教师</w:t>
            </w:r>
          </w:p>
        </w:tc>
        <w:tc>
          <w:tcPr>
            <w:tcW w:w="218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论 文 题 目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6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3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3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龚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战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梅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◆</w:t>
            </w:r>
          </w:p>
        </w:tc>
        <w:tc>
          <w:tcPr>
            <w:tcW w:w="1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张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瑜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6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李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德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政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8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朱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辉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8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陈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宝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山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李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超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○</w:t>
            </w:r>
          </w:p>
        </w:tc>
        <w:tc>
          <w:tcPr>
            <w:tcW w:w="2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2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祝言卿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曹  缅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不可抗力下劳动合同不能履行的风险负担研究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杨锋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王胜华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三角诈骗研究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谢杰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王胜华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网络赌博犯罪的司法认定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刘畅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王胜华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我国食品安全犯罪刑事立法研究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石肖肖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曹  缅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高空抛物罪的法律适用问题研究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杨杰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曹  缅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防卫行为造成第三人损害的刑事责任认定研究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杨兴明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曹  缅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后乡土秩序下西北农民法律意识研究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——以甘肃省LB村为例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何俊丽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王胜华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帮助信息网络犯罪活动罪司法认定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9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唐家琪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湛中乐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高校学位撤销行为研究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李晶晶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湛中乐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中外合作办学行政监管问题研究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11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孙雪雪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王胜华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医疗事故罪的刑法教义学研究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16" w:type="pct"/>
            <w:gridSpan w:val="4"/>
            <w:vAlign w:val="center"/>
          </w:tcPr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答辩时间：2022年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22</w:t>
            </w:r>
            <w:r>
              <w:rPr>
                <w:rFonts w:eastAsia="仿宋_GB2312"/>
                <w:bCs/>
                <w:sz w:val="24"/>
              </w:rPr>
              <w:t>日（星期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日</w:t>
            </w:r>
            <w:r>
              <w:rPr>
                <w:rFonts w:eastAsia="仿宋_GB2312"/>
                <w:bCs/>
                <w:sz w:val="24"/>
              </w:rPr>
              <w:t>）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早上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9点</w:t>
            </w:r>
            <w:r>
              <w:rPr>
                <w:rFonts w:eastAsia="仿宋_GB2312"/>
                <w:bCs/>
                <w:sz w:val="24"/>
              </w:rPr>
              <w:t>开始。</w:t>
            </w:r>
          </w:p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线下答辩地点：石河子大学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法</w:t>
            </w:r>
            <w:r>
              <w:rPr>
                <w:rFonts w:eastAsia="仿宋_GB2312"/>
                <w:bCs/>
                <w:sz w:val="24"/>
              </w:rPr>
              <w:t>学院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一</w:t>
            </w:r>
            <w:r>
              <w:rPr>
                <w:rFonts w:eastAsia="仿宋_GB2312"/>
                <w:bCs/>
                <w:sz w:val="24"/>
              </w:rPr>
              <w:t>楼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119</w:t>
            </w:r>
            <w:r>
              <w:rPr>
                <w:rFonts w:eastAsia="仿宋_GB2312"/>
                <w:bCs/>
                <w:sz w:val="24"/>
              </w:rPr>
              <w:t>会议室。</w:t>
            </w:r>
          </w:p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线上答辩方式：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腾讯</w:t>
            </w:r>
            <w:r>
              <w:rPr>
                <w:rFonts w:eastAsia="仿宋_GB2312"/>
                <w:bCs/>
                <w:sz w:val="24"/>
              </w:rPr>
              <w:t>会议，会议号为</w:t>
            </w:r>
            <w:r>
              <w:rPr>
                <w:rFonts w:hint="eastAsia" w:eastAsia="仿宋_GB2312"/>
                <w:bCs/>
                <w:sz w:val="24"/>
              </w:rPr>
              <w:t>518941848</w:t>
            </w:r>
            <w:r>
              <w:rPr>
                <w:rFonts w:eastAsia="仿宋_GB2312"/>
                <w:bCs/>
                <w:sz w:val="24"/>
              </w:rPr>
              <w:t>。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▲主席；  △评委； ○秘书；</w:t>
            </w:r>
          </w:p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◆教授； ◇副教授；</w:t>
            </w:r>
          </w:p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■研究员；</w:t>
            </w:r>
            <w:r>
              <w:rPr>
                <w:rFonts w:eastAsia="仿宋_GB2312"/>
                <w:bCs/>
                <w:sz w:val="24"/>
              </w:rPr>
              <w:sym w:font="Wingdings 2" w:char="00A3"/>
            </w:r>
            <w:r>
              <w:rPr>
                <w:rFonts w:eastAsia="仿宋_GB2312"/>
                <w:bCs/>
                <w:sz w:val="24"/>
              </w:rPr>
              <w:t>讲师</w:t>
            </w:r>
          </w:p>
        </w:tc>
      </w:tr>
    </w:tbl>
    <w:p>
      <w:pPr>
        <w:spacing w:beforeLines="50" w:line="400" w:lineRule="exact"/>
        <w:ind w:firstLine="840" w:firstLineChars="300"/>
        <w:rPr>
          <w:rFonts w:eastAsia="楷体"/>
          <w:bCs/>
          <w:sz w:val="28"/>
          <w:szCs w:val="28"/>
        </w:rPr>
      </w:pPr>
      <w:r>
        <w:rPr>
          <w:rFonts w:eastAsia="楷体"/>
          <w:bCs/>
          <w:sz w:val="28"/>
          <w:szCs w:val="28"/>
        </w:rPr>
        <w:t>主席：</w:t>
      </w:r>
      <w:r>
        <w:rPr>
          <w:rFonts w:hint="eastAsia" w:eastAsia="楷体"/>
          <w:bCs/>
          <w:sz w:val="28"/>
          <w:szCs w:val="28"/>
          <w:lang w:eastAsia="zh-CN"/>
        </w:rPr>
        <w:t>龚战梅</w:t>
      </w:r>
      <w:r>
        <w:rPr>
          <w:rFonts w:eastAsia="楷体"/>
          <w:bCs/>
          <w:sz w:val="28"/>
          <w:szCs w:val="28"/>
        </w:rPr>
        <w:t>教授（</w:t>
      </w:r>
      <w:r>
        <w:rPr>
          <w:rFonts w:hint="eastAsia" w:eastAsia="楷体"/>
          <w:bCs/>
          <w:sz w:val="28"/>
          <w:szCs w:val="28"/>
        </w:rPr>
        <w:t>南宁师范大学</w:t>
      </w:r>
      <w:r>
        <w:rPr>
          <w:rFonts w:eastAsia="楷体"/>
          <w:bCs/>
          <w:sz w:val="28"/>
          <w:szCs w:val="28"/>
        </w:rPr>
        <w:t>）</w:t>
      </w:r>
    </w:p>
    <w:p>
      <w:pPr>
        <w:spacing w:beforeLines="50" w:line="400" w:lineRule="exact"/>
        <w:ind w:left="838" w:leftChars="399"/>
        <w:rPr>
          <w:rFonts w:eastAsia="楷体"/>
          <w:bCs/>
          <w:sz w:val="28"/>
          <w:szCs w:val="28"/>
        </w:rPr>
      </w:pPr>
      <w:r>
        <w:rPr>
          <w:rFonts w:eastAsia="楷体"/>
          <w:bCs/>
          <w:sz w:val="28"/>
          <w:szCs w:val="28"/>
        </w:rPr>
        <w:t>委员</w:t>
      </w:r>
      <w:r>
        <w:rPr>
          <w:rFonts w:hint="eastAsia" w:eastAsia="楷体"/>
          <w:bCs/>
          <w:sz w:val="28"/>
          <w:szCs w:val="28"/>
        </w:rPr>
        <w:t>：张瑜</w:t>
      </w:r>
      <w:r>
        <w:rPr>
          <w:rFonts w:hint="eastAsia" w:eastAsia="楷体"/>
          <w:bCs/>
          <w:sz w:val="28"/>
          <w:szCs w:val="28"/>
          <w:lang w:eastAsia="zh-CN"/>
        </w:rPr>
        <w:t>副教授（法学院）</w:t>
      </w:r>
      <w:r>
        <w:rPr>
          <w:rFonts w:hint="eastAsia" w:eastAsia="楷体"/>
          <w:bCs/>
          <w:sz w:val="28"/>
          <w:szCs w:val="28"/>
        </w:rPr>
        <w:t>、李德政</w:t>
      </w:r>
      <w:r>
        <w:rPr>
          <w:rFonts w:hint="eastAsia" w:eastAsia="楷体"/>
          <w:bCs/>
          <w:sz w:val="28"/>
          <w:szCs w:val="28"/>
          <w:lang w:eastAsia="zh-CN"/>
        </w:rPr>
        <w:t>副教授（法学院）</w:t>
      </w:r>
      <w:r>
        <w:rPr>
          <w:rFonts w:hint="eastAsia" w:eastAsia="楷体"/>
          <w:bCs/>
          <w:sz w:val="28"/>
          <w:szCs w:val="28"/>
        </w:rPr>
        <w:t>、朱辉</w:t>
      </w:r>
      <w:r>
        <w:rPr>
          <w:rFonts w:hint="eastAsia" w:eastAsia="楷体"/>
          <w:bCs/>
          <w:sz w:val="28"/>
          <w:szCs w:val="28"/>
          <w:lang w:eastAsia="zh-CN"/>
        </w:rPr>
        <w:t>副教授（法学院）、陈宝山副教授（法学院）</w:t>
      </w:r>
    </w:p>
    <w:p>
      <w:pPr>
        <w:rPr>
          <w:rFonts w:eastAsia="楷体"/>
          <w:bCs/>
        </w:rPr>
      </w:pPr>
    </w:p>
    <w:p>
      <w:pPr>
        <w:widowControl/>
        <w:jc w:val="left"/>
        <w:rPr>
          <w:rFonts w:eastAsia="楷体"/>
          <w:bCs/>
        </w:rPr>
      </w:pPr>
      <w:r>
        <w:rPr>
          <w:rFonts w:eastAsia="楷体"/>
          <w:bCs/>
        </w:rPr>
        <w:br w:type="page"/>
      </w:r>
    </w:p>
    <w:p>
      <w:pPr>
        <w:spacing w:beforeLines="50"/>
        <w:ind w:firstLine="48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石河子大学法学院法律学位点2022年第二批硕士学位论文答辩安排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（第三组）</w:t>
      </w:r>
    </w:p>
    <w:tbl>
      <w:tblPr>
        <w:tblStyle w:val="4"/>
        <w:tblW w:w="47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02"/>
        <w:gridCol w:w="1220"/>
        <w:gridCol w:w="6094"/>
        <w:gridCol w:w="536"/>
        <w:gridCol w:w="444"/>
        <w:gridCol w:w="461"/>
        <w:gridCol w:w="525"/>
        <w:gridCol w:w="514"/>
        <w:gridCol w:w="497"/>
        <w:gridCol w:w="583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43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研究生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指导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教师</w:t>
            </w:r>
          </w:p>
        </w:tc>
        <w:tc>
          <w:tcPr>
            <w:tcW w:w="218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论 文 题 目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6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3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3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18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向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在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胜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◆</w:t>
            </w:r>
          </w:p>
        </w:tc>
        <w:tc>
          <w:tcPr>
            <w:tcW w:w="1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王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胜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华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6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孙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安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洛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8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吴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玉</w:t>
            </w: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萍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18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高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卉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◆</w:t>
            </w:r>
          </w:p>
        </w:tc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李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卫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芳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○</w:t>
            </w:r>
          </w:p>
        </w:tc>
        <w:tc>
          <w:tcPr>
            <w:tcW w:w="20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  <w:tc>
          <w:tcPr>
            <w:tcW w:w="20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x</w:t>
            </w: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李丹玲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曹  缅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彩礼返还司法裁判标准研究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李杰克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林  丽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民间借贷利息法律适用问题研究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闫慧敏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朱  辉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行政公益诉讼判决类型研究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计美娟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龚战梅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网络环境下个人信息侵权责任研究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宋家阳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林  丽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失信被执行人惩戒机制的完善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杨璐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朱  辉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行政规范性文件司法审查问题研究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崔梓津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朱  辉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行政协议单方解除权的司法审查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李小花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曹  缅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我国行政指导性案例参照适用研究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张成保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曹  缅</w:t>
            </w:r>
          </w:p>
        </w:tc>
        <w:tc>
          <w:tcPr>
            <w:tcW w:w="2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“醉驾型”危险驾驶罪出罪问题研究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刘备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eastAsia="仿宋_GB2312"/>
                <w:bCs/>
                <w:color w:val="080808"/>
                <w:kern w:val="0"/>
                <w:sz w:val="24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林  丽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污染环境罪刑事责任的认定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pct"/>
            <w:vAlign w:val="center"/>
          </w:tcPr>
          <w:p>
            <w:pPr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bCs/>
                <w:color w:val="08080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  <w:lang w:val="en-US" w:eastAsia="zh-CN"/>
              </w:rPr>
              <w:t>王雨雪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bCs/>
                <w:color w:val="08080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  <w:lang w:val="en-US" w:eastAsia="zh-CN"/>
              </w:rPr>
              <w:t>（线上）</w:t>
            </w:r>
          </w:p>
        </w:tc>
        <w:tc>
          <w:tcPr>
            <w:tcW w:w="4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林  丽</w:t>
            </w:r>
          </w:p>
        </w:tc>
        <w:tc>
          <w:tcPr>
            <w:tcW w:w="2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="仿宋_GB2312"/>
                <w:bCs/>
                <w:color w:val="080808"/>
                <w:kern w:val="0"/>
                <w:sz w:val="24"/>
              </w:rPr>
            </w:pPr>
            <w:r>
              <w:rPr>
                <w:rFonts w:hint="eastAsia" w:eastAsia="仿宋_GB2312"/>
                <w:bCs/>
                <w:color w:val="080808"/>
                <w:kern w:val="0"/>
                <w:sz w:val="24"/>
              </w:rPr>
              <w:t>合同诈骗罪司法认定问题研究</w:t>
            </w:r>
          </w:p>
        </w:tc>
        <w:tc>
          <w:tcPr>
            <w:tcW w:w="192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515" w:type="pct"/>
            <w:gridSpan w:val="4"/>
            <w:vAlign w:val="center"/>
          </w:tcPr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答辩时间：2022年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22</w:t>
            </w:r>
            <w:r>
              <w:rPr>
                <w:rFonts w:eastAsia="仿宋_GB2312"/>
                <w:bCs/>
                <w:sz w:val="24"/>
              </w:rPr>
              <w:t>日（星期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日</w:t>
            </w:r>
            <w:r>
              <w:rPr>
                <w:rFonts w:eastAsia="仿宋_GB2312"/>
                <w:bCs/>
                <w:sz w:val="24"/>
              </w:rPr>
              <w:t>）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早上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9点</w:t>
            </w:r>
            <w:r>
              <w:rPr>
                <w:rFonts w:eastAsia="仿宋_GB2312"/>
                <w:bCs/>
                <w:sz w:val="24"/>
              </w:rPr>
              <w:t>开始。</w:t>
            </w:r>
          </w:p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线下答辩地点：石河子大学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法</w:t>
            </w:r>
            <w:r>
              <w:rPr>
                <w:rFonts w:eastAsia="仿宋_GB2312"/>
                <w:bCs/>
                <w:sz w:val="24"/>
              </w:rPr>
              <w:t>学院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二</w:t>
            </w:r>
            <w:r>
              <w:rPr>
                <w:rFonts w:eastAsia="仿宋_GB2312"/>
                <w:bCs/>
                <w:sz w:val="24"/>
              </w:rPr>
              <w:t>楼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214</w:t>
            </w:r>
            <w:r>
              <w:rPr>
                <w:rFonts w:eastAsia="仿宋_GB2312"/>
                <w:bCs/>
                <w:sz w:val="24"/>
              </w:rPr>
              <w:t>会议室。</w:t>
            </w:r>
          </w:p>
          <w:p>
            <w:pPr>
              <w:ind w:firstLine="120" w:firstLineChars="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线上答辩方式：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腾讯</w:t>
            </w:r>
            <w:r>
              <w:rPr>
                <w:rFonts w:eastAsia="仿宋_GB2312"/>
                <w:bCs/>
                <w:sz w:val="24"/>
              </w:rPr>
              <w:t>会议，会议号为</w:t>
            </w:r>
            <w:r>
              <w:rPr>
                <w:rFonts w:hint="eastAsia" w:eastAsia="仿宋_GB2312"/>
                <w:bCs/>
                <w:sz w:val="24"/>
              </w:rPr>
              <w:t>477949741</w:t>
            </w:r>
            <w:r>
              <w:rPr>
                <w:rFonts w:eastAsia="仿宋_GB2312"/>
                <w:bCs/>
                <w:sz w:val="24"/>
              </w:rPr>
              <w:t>。</w:t>
            </w:r>
          </w:p>
        </w:tc>
        <w:tc>
          <w:tcPr>
            <w:tcW w:w="1484" w:type="pct"/>
            <w:gridSpan w:val="8"/>
            <w:vAlign w:val="center"/>
          </w:tcPr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▲主席；  △评委； ○秘书；</w:t>
            </w:r>
          </w:p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◆教授； ◇副教授；</w:t>
            </w:r>
          </w:p>
          <w:p>
            <w:pPr>
              <w:ind w:firstLine="240" w:firstLineChars="1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■研究员；</w:t>
            </w:r>
            <w:r>
              <w:rPr>
                <w:rFonts w:eastAsia="仿宋_GB2312"/>
                <w:bCs/>
                <w:sz w:val="24"/>
              </w:rPr>
              <w:sym w:font="Wingdings 2" w:char="00A3"/>
            </w:r>
            <w:r>
              <w:rPr>
                <w:rFonts w:eastAsia="仿宋_GB2312"/>
                <w:bCs/>
                <w:sz w:val="24"/>
              </w:rPr>
              <w:t>讲师</w:t>
            </w:r>
          </w:p>
        </w:tc>
      </w:tr>
    </w:tbl>
    <w:p>
      <w:pPr>
        <w:spacing w:beforeLines="50" w:line="400" w:lineRule="exact"/>
        <w:ind w:firstLine="840" w:firstLineChars="300"/>
        <w:rPr>
          <w:rFonts w:eastAsia="楷体"/>
          <w:bCs/>
          <w:sz w:val="28"/>
          <w:szCs w:val="28"/>
        </w:rPr>
      </w:pPr>
      <w:r>
        <w:rPr>
          <w:rFonts w:eastAsia="楷体"/>
          <w:bCs/>
          <w:sz w:val="28"/>
          <w:szCs w:val="28"/>
        </w:rPr>
        <w:t>主席：</w:t>
      </w:r>
      <w:r>
        <w:rPr>
          <w:rFonts w:hint="eastAsia" w:eastAsia="楷体"/>
          <w:bCs/>
          <w:sz w:val="28"/>
          <w:szCs w:val="28"/>
          <w:lang w:eastAsia="zh-CN"/>
        </w:rPr>
        <w:t>向在胜</w:t>
      </w:r>
      <w:r>
        <w:rPr>
          <w:rFonts w:eastAsia="楷体"/>
          <w:bCs/>
          <w:sz w:val="28"/>
          <w:szCs w:val="28"/>
        </w:rPr>
        <w:t>教授（</w:t>
      </w:r>
      <w:r>
        <w:rPr>
          <w:rFonts w:hint="eastAsia" w:eastAsia="楷体"/>
          <w:bCs/>
          <w:sz w:val="28"/>
          <w:szCs w:val="28"/>
        </w:rPr>
        <w:t>中南财经政法大学</w:t>
      </w:r>
      <w:r>
        <w:rPr>
          <w:rFonts w:eastAsia="楷体"/>
          <w:bCs/>
          <w:sz w:val="28"/>
          <w:szCs w:val="28"/>
        </w:rPr>
        <w:t>）</w:t>
      </w:r>
    </w:p>
    <w:p>
      <w:pPr>
        <w:spacing w:beforeLines="50" w:line="400" w:lineRule="exact"/>
        <w:ind w:left="838" w:leftChars="399"/>
        <w:rPr>
          <w:rFonts w:eastAsia="楷体"/>
          <w:bCs/>
          <w:sz w:val="28"/>
          <w:szCs w:val="28"/>
        </w:rPr>
      </w:pPr>
      <w:r>
        <w:rPr>
          <w:rFonts w:eastAsia="楷体"/>
          <w:bCs/>
          <w:sz w:val="28"/>
          <w:szCs w:val="28"/>
        </w:rPr>
        <w:t>委员：</w:t>
      </w:r>
      <w:r>
        <w:rPr>
          <w:rFonts w:hint="eastAsia" w:eastAsia="楷体"/>
          <w:bCs/>
          <w:sz w:val="28"/>
          <w:szCs w:val="28"/>
        </w:rPr>
        <w:t>高卉</w:t>
      </w:r>
      <w:r>
        <w:rPr>
          <w:rFonts w:hint="eastAsia" w:eastAsia="楷体"/>
          <w:bCs/>
          <w:sz w:val="28"/>
          <w:szCs w:val="28"/>
          <w:lang w:eastAsia="zh-CN"/>
        </w:rPr>
        <w:t>教授（法学院）、</w:t>
      </w:r>
      <w:r>
        <w:rPr>
          <w:rFonts w:hint="eastAsia" w:eastAsia="楷体"/>
          <w:bCs/>
          <w:sz w:val="28"/>
          <w:szCs w:val="28"/>
        </w:rPr>
        <w:t>王胜华</w:t>
      </w:r>
      <w:r>
        <w:rPr>
          <w:rFonts w:hint="eastAsia" w:eastAsia="楷体"/>
          <w:bCs/>
          <w:sz w:val="28"/>
          <w:szCs w:val="28"/>
          <w:lang w:eastAsia="zh-CN"/>
        </w:rPr>
        <w:t>副教授（法学院）</w:t>
      </w:r>
      <w:r>
        <w:rPr>
          <w:rFonts w:hint="eastAsia" w:eastAsia="楷体"/>
          <w:bCs/>
          <w:sz w:val="28"/>
          <w:szCs w:val="28"/>
        </w:rPr>
        <w:t>、孙安洛</w:t>
      </w:r>
      <w:r>
        <w:rPr>
          <w:rFonts w:hint="eastAsia" w:eastAsia="楷体"/>
          <w:bCs/>
          <w:sz w:val="28"/>
          <w:szCs w:val="28"/>
          <w:lang w:eastAsia="zh-CN"/>
        </w:rPr>
        <w:t>副教授（法学院）</w:t>
      </w:r>
      <w:r>
        <w:rPr>
          <w:rFonts w:hint="eastAsia" w:eastAsia="楷体"/>
          <w:bCs/>
          <w:sz w:val="28"/>
          <w:szCs w:val="28"/>
        </w:rPr>
        <w:t>、吴玉萍</w:t>
      </w:r>
      <w:r>
        <w:rPr>
          <w:rFonts w:hint="eastAsia" w:eastAsia="楷体"/>
          <w:bCs/>
          <w:sz w:val="28"/>
          <w:szCs w:val="28"/>
          <w:lang w:eastAsia="zh-CN"/>
        </w:rPr>
        <w:t>副教授（法学院）</w:t>
      </w:r>
    </w:p>
    <w:p>
      <w:pPr>
        <w:rPr>
          <w:rFonts w:eastAsia="楷体"/>
          <w:bCs/>
        </w:rPr>
      </w:pPr>
      <w:bookmarkStart w:id="1" w:name="_GoBack"/>
      <w:bookmarkEnd w:id="1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UwNTJkNWQ3Yzc2ZTBmNTBiNTNmZTU5MTUyNmJhMTkifQ=="/>
  </w:docVars>
  <w:rsids>
    <w:rsidRoot w:val="00172A27"/>
    <w:rsid w:val="00072044"/>
    <w:rsid w:val="000759CF"/>
    <w:rsid w:val="000B2D00"/>
    <w:rsid w:val="001260AF"/>
    <w:rsid w:val="00137F77"/>
    <w:rsid w:val="00172A27"/>
    <w:rsid w:val="00175542"/>
    <w:rsid w:val="0021703A"/>
    <w:rsid w:val="00232FAB"/>
    <w:rsid w:val="003A5F52"/>
    <w:rsid w:val="006A3DB2"/>
    <w:rsid w:val="007119F2"/>
    <w:rsid w:val="007646A8"/>
    <w:rsid w:val="007B369B"/>
    <w:rsid w:val="008553E6"/>
    <w:rsid w:val="00857D71"/>
    <w:rsid w:val="008A4666"/>
    <w:rsid w:val="009B25AA"/>
    <w:rsid w:val="009E506D"/>
    <w:rsid w:val="00AB6B18"/>
    <w:rsid w:val="00AD5F76"/>
    <w:rsid w:val="00BF4C45"/>
    <w:rsid w:val="00C3639C"/>
    <w:rsid w:val="00C54902"/>
    <w:rsid w:val="00D5535C"/>
    <w:rsid w:val="00DD009F"/>
    <w:rsid w:val="00E47DE2"/>
    <w:rsid w:val="00E76ED4"/>
    <w:rsid w:val="00F046A0"/>
    <w:rsid w:val="00F06639"/>
    <w:rsid w:val="00F1486D"/>
    <w:rsid w:val="00F9037B"/>
    <w:rsid w:val="01806887"/>
    <w:rsid w:val="037255D7"/>
    <w:rsid w:val="09BB1F25"/>
    <w:rsid w:val="0B24469B"/>
    <w:rsid w:val="0C4C03BD"/>
    <w:rsid w:val="0F781D43"/>
    <w:rsid w:val="116616FE"/>
    <w:rsid w:val="11D4314F"/>
    <w:rsid w:val="130F51C0"/>
    <w:rsid w:val="174417BF"/>
    <w:rsid w:val="1A0A6029"/>
    <w:rsid w:val="1ACB28BB"/>
    <w:rsid w:val="1D6B2AB2"/>
    <w:rsid w:val="2B57244D"/>
    <w:rsid w:val="32E72595"/>
    <w:rsid w:val="34EE7BB1"/>
    <w:rsid w:val="3C0D6E7A"/>
    <w:rsid w:val="3DE101F1"/>
    <w:rsid w:val="3F453DC3"/>
    <w:rsid w:val="3FBD7D8E"/>
    <w:rsid w:val="407C5E04"/>
    <w:rsid w:val="52E731DD"/>
    <w:rsid w:val="55F53137"/>
    <w:rsid w:val="64067C17"/>
    <w:rsid w:val="64AF54F7"/>
    <w:rsid w:val="687D6A20"/>
    <w:rsid w:val="6C413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1529</Words>
  <Characters>1588</Characters>
  <Lines>16</Lines>
  <Paragraphs>4</Paragraphs>
  <TotalTime>1</TotalTime>
  <ScaleCrop>false</ScaleCrop>
  <LinksUpToDate>false</LinksUpToDate>
  <CharactersWithSpaces>1649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Administrator</cp:lastModifiedBy>
  <cp:lastPrinted>2021-06-25T04:40:00Z</cp:lastPrinted>
  <dcterms:modified xsi:type="dcterms:W3CDTF">2022-05-23T02:25:12Z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B5C86EEE01704CCABF8CB533767E326F</vt:lpwstr>
  </property>
</Properties>
</file>