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360" w:lineRule="auto"/>
        <w:ind w:right="0" w:rightChars="0"/>
        <w:textAlignment w:val="auto"/>
        <w:outlineLvl w:val="9"/>
        <w:rPr>
          <w:rFonts w:hint="eastAsia" w:ascii="仿宋_GB2312" w:hAnsi="宋体" w:eastAsia="仿宋_GB2312" w:cs="宋体"/>
          <w:b/>
          <w:bCs/>
          <w:snapToGrid w:val="0"/>
          <w:kern w:val="0"/>
          <w:sz w:val="32"/>
          <w:szCs w:val="32"/>
        </w:rPr>
      </w:pPr>
      <w:r>
        <w:rPr>
          <w:rFonts w:hint="eastAsia" w:ascii="仿宋_GB2312" w:eastAsia="仿宋_GB2312" w:cs="宋体"/>
          <w:b/>
          <w:bCs/>
          <w:snapToGrid w:val="0"/>
          <w:kern w:val="0"/>
          <w:sz w:val="32"/>
          <w:szCs w:val="32"/>
          <w:u w:val="none"/>
          <w:lang w:val="en-US" w:eastAsia="zh-CN"/>
        </w:rPr>
        <w:t xml:space="preserve">      </w:t>
      </w:r>
      <w:r>
        <w:rPr>
          <w:rFonts w:hint="eastAsia" w:ascii="仿宋_GB2312" w:eastAsia="仿宋_GB2312" w:cs="宋体"/>
          <w:b/>
          <w:bCs/>
          <w:snapToGrid w:val="0"/>
          <w:kern w:val="0"/>
          <w:sz w:val="32"/>
          <w:szCs w:val="32"/>
          <w:u w:val="single"/>
        </w:rPr>
        <w:t>法律硕士（</w:t>
      </w:r>
      <w:r>
        <w:rPr>
          <w:rFonts w:hint="eastAsia" w:ascii="仿宋_GB2312" w:eastAsia="仿宋_GB2312" w:cs="宋体"/>
          <w:b/>
          <w:bCs/>
          <w:snapToGrid w:val="0"/>
          <w:kern w:val="0"/>
          <w:sz w:val="32"/>
          <w:szCs w:val="32"/>
          <w:u w:val="single"/>
          <w:lang w:val="en-US" w:eastAsia="zh-CN"/>
        </w:rPr>
        <w:t xml:space="preserve"> </w:t>
      </w:r>
      <w:r>
        <w:rPr>
          <w:rFonts w:hint="eastAsia" w:ascii="仿宋_GB2312" w:eastAsia="仿宋_GB2312" w:cs="宋体"/>
          <w:b/>
          <w:bCs/>
          <w:snapToGrid w:val="0"/>
          <w:kern w:val="0"/>
          <w:sz w:val="32"/>
          <w:szCs w:val="32"/>
          <w:u w:val="single"/>
        </w:rPr>
        <w:t>法学）</w:t>
      </w:r>
      <w:r>
        <w:rPr>
          <w:rFonts w:hint="eastAsia" w:ascii="仿宋_GB2312" w:eastAsia="仿宋_GB2312" w:cs="宋体"/>
          <w:b/>
          <w:bCs/>
          <w:snapToGrid w:val="0"/>
          <w:kern w:val="0"/>
          <w:sz w:val="32"/>
          <w:szCs w:val="32"/>
          <w:u w:val="none"/>
        </w:rPr>
        <w:t>专</w:t>
      </w:r>
      <w:r>
        <w:rPr>
          <w:rFonts w:hint="eastAsia" w:ascii="仿宋_GB2312" w:eastAsia="仿宋_GB2312" w:cs="宋体"/>
          <w:b/>
          <w:bCs/>
          <w:snapToGrid w:val="0"/>
          <w:kern w:val="0"/>
          <w:sz w:val="32"/>
          <w:szCs w:val="32"/>
        </w:rPr>
        <w:t>业学位研究生培养方案</w:t>
      </w:r>
    </w:p>
    <w:p>
      <w:pPr>
        <w:keepNext w:val="0"/>
        <w:keepLines w:val="0"/>
        <w:pageBreakBefore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仿宋_GB2312" w:hAnsi="宋体" w:eastAsia="仿宋_GB2312" w:cs="宋体"/>
          <w:b/>
          <w:bCs/>
          <w:snapToGrid w:val="0"/>
          <w:kern w:val="0"/>
          <w:sz w:val="30"/>
          <w:szCs w:val="30"/>
          <w:u w:val="single"/>
        </w:rPr>
      </w:pPr>
      <w:r>
        <w:rPr>
          <w:rFonts w:hint="eastAsia" w:ascii="仿宋_GB2312" w:hAnsi="宋体" w:eastAsia="仿宋_GB2312" w:cs="宋体"/>
          <w:b/>
          <w:bCs/>
          <w:snapToGrid w:val="0"/>
          <w:kern w:val="0"/>
          <w:sz w:val="30"/>
          <w:szCs w:val="30"/>
          <w:u w:val="single"/>
          <w:lang w:val="en-US" w:eastAsia="zh-CN"/>
        </w:rPr>
        <w:t>(专业、领域代码：</w:t>
      </w:r>
      <w:r>
        <w:rPr>
          <w:rFonts w:hint="eastAsia" w:ascii="仿宋_GB2312" w:hAnsi="宋体" w:eastAsia="仿宋_GB2312" w:cs="宋体"/>
          <w:b/>
          <w:bCs/>
          <w:snapToGrid w:val="0"/>
          <w:kern w:val="0"/>
          <w:sz w:val="30"/>
          <w:szCs w:val="30"/>
          <w:u w:val="single"/>
        </w:rPr>
        <w:t>03510</w:t>
      </w:r>
      <w:r>
        <w:rPr>
          <w:rFonts w:hint="eastAsia" w:ascii="仿宋_GB2312" w:hAnsi="宋体" w:eastAsia="仿宋_GB2312" w:cs="宋体"/>
          <w:b/>
          <w:bCs/>
          <w:snapToGrid w:val="0"/>
          <w:kern w:val="0"/>
          <w:sz w:val="30"/>
          <w:szCs w:val="30"/>
          <w:u w:val="single"/>
          <w:lang w:val="en-US" w:eastAsia="zh-CN"/>
        </w:rPr>
        <w:t>2 J</w:t>
      </w:r>
      <w:r>
        <w:rPr>
          <w:rFonts w:hint="eastAsia" w:ascii="仿宋_GB2312" w:hAnsi="宋体" w:eastAsia="仿宋_GB2312" w:cs="宋体"/>
          <w:b/>
          <w:bCs/>
          <w:snapToGrid w:val="0"/>
          <w:kern w:val="0"/>
          <w:sz w:val="30"/>
          <w:szCs w:val="30"/>
          <w:u w:val="single"/>
        </w:rPr>
        <w:t>M</w:t>
      </w:r>
      <w:r>
        <w:rPr>
          <w:rFonts w:hint="eastAsia" w:ascii="仿宋_GB2312" w:hAnsi="宋体" w:eastAsia="仿宋_GB2312" w:cs="宋体"/>
          <w:b/>
          <w:bCs/>
          <w:snapToGrid w:val="0"/>
          <w:kern w:val="0"/>
          <w:sz w:val="30"/>
          <w:szCs w:val="30"/>
          <w:u w:val="single"/>
          <w:lang w:val="en-US" w:eastAsia="zh-CN"/>
        </w:rPr>
        <w:t xml:space="preserve"> </w:t>
      </w:r>
      <w:r>
        <w:rPr>
          <w:rFonts w:hint="eastAsia" w:ascii="仿宋_GB2312" w:hAnsi="宋体" w:eastAsia="仿宋_GB2312" w:cs="宋体"/>
          <w:b/>
          <w:bCs/>
          <w:snapToGrid w:val="0"/>
          <w:kern w:val="0"/>
          <w:sz w:val="30"/>
          <w:szCs w:val="30"/>
          <w:u w:val="single"/>
        </w:rPr>
        <w:t>)</w:t>
      </w:r>
    </w:p>
    <w:p>
      <w:pPr>
        <w:keepNext w:val="0"/>
        <w:keepLines w:val="0"/>
        <w:pageBreakBefore w:val="0"/>
        <w:kinsoku/>
        <w:wordWrap/>
        <w:overflowPunct/>
        <w:topLinePunct w:val="0"/>
        <w:autoSpaceDE/>
        <w:autoSpaceDN/>
        <w:bidi w:val="0"/>
        <w:adjustRightInd w:val="0"/>
        <w:snapToGrid w:val="0"/>
        <w:spacing w:line="360" w:lineRule="auto"/>
        <w:ind w:right="0" w:rightChars="0" w:firstLine="643" w:firstLineChars="200"/>
        <w:textAlignment w:val="auto"/>
        <w:outlineLvl w:val="9"/>
        <w:rPr>
          <w:rFonts w:hint="eastAsia" w:ascii="仿宋_GB2312" w:eastAsia="仿宋_GB2312" w:cs="宋体"/>
          <w:b/>
          <w:sz w:val="32"/>
          <w:szCs w:val="32"/>
        </w:rPr>
      </w:pPr>
      <w:r>
        <w:rPr>
          <w:rFonts w:hint="eastAsia" w:ascii="仿宋_GB2312" w:eastAsia="仿宋_GB2312" w:cs="宋体"/>
          <w:b/>
          <w:sz w:val="32"/>
          <w:szCs w:val="32"/>
        </w:rPr>
        <w:t>一、培养目标</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法律硕士专业学位是为法律职业部门培养具有社会主义法治理念、德才兼备、高层次的复合型、实务型法律人才， </w:t>
      </w:r>
    </w:p>
    <w:p>
      <w:pPr>
        <w:rPr>
          <w:rFonts w:hint="eastAsia" w:ascii="仿宋" w:hAnsi="仿宋" w:eastAsia="仿宋" w:cs="仿宋"/>
          <w:sz w:val="32"/>
          <w:szCs w:val="32"/>
        </w:rPr>
      </w:pPr>
      <w:r>
        <w:rPr>
          <w:rFonts w:hint="eastAsia" w:ascii="仿宋" w:hAnsi="仿宋" w:eastAsia="仿宋" w:cs="仿宋"/>
          <w:sz w:val="32"/>
          <w:szCs w:val="32"/>
        </w:rPr>
        <w:t>同时富有开拓精神、创新意识及人文关怀，能够投身于西部及新疆、兵团的地方法治建设。</w:t>
      </w:r>
    </w:p>
    <w:p>
      <w:pPr>
        <w:keepNext w:val="0"/>
        <w:keepLines w:val="0"/>
        <w:pageBreakBefore w:val="0"/>
        <w:kinsoku/>
        <w:wordWrap/>
        <w:overflowPunct/>
        <w:topLinePunct w:val="0"/>
        <w:autoSpaceDE/>
        <w:autoSpaceDN/>
        <w:bidi w:val="0"/>
        <w:adjustRightInd w:val="0"/>
        <w:snapToGrid w:val="0"/>
        <w:spacing w:line="360" w:lineRule="auto"/>
        <w:ind w:right="0" w:rightChars="0"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具体要求：</w:t>
      </w:r>
    </w:p>
    <w:p>
      <w:pPr>
        <w:keepNext w:val="0"/>
        <w:keepLines w:val="0"/>
        <w:pageBreakBefore w:val="0"/>
        <w:kinsoku/>
        <w:wordWrap/>
        <w:overflowPunct/>
        <w:topLinePunct w:val="0"/>
        <w:autoSpaceDE/>
        <w:autoSpaceDN/>
        <w:bidi w:val="0"/>
        <w:adjustRightInd w:val="0"/>
        <w:snapToGrid w:val="0"/>
        <w:spacing w:line="360" w:lineRule="auto"/>
        <w:ind w:right="0" w:rightChars="0"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 xml:space="preserve">1.掌握马克思主义基本原理，自觉遵守和维护宪法和法律，具有良好的政治素质和公民素质，深刻把握社会主义法治理念和法律职业伦理原则，恪守法律职业道德规范。坚决维护祖国统一和民族团结、政治立场坚定，具有热爱新疆、扎根新疆的精神。  </w:t>
      </w:r>
    </w:p>
    <w:p>
      <w:pPr>
        <w:keepNext w:val="0"/>
        <w:keepLines w:val="0"/>
        <w:pageBreakBefore w:val="0"/>
        <w:kinsoku/>
        <w:wordWrap/>
        <w:overflowPunct/>
        <w:topLinePunct w:val="0"/>
        <w:autoSpaceDE/>
        <w:autoSpaceDN/>
        <w:bidi w:val="0"/>
        <w:adjustRightInd w:val="0"/>
        <w:snapToGrid w:val="0"/>
        <w:spacing w:line="360" w:lineRule="auto"/>
        <w:ind w:right="0" w:rightChars="0"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2.掌握法学基础理论知识，具备从事法律职业所要求思维、方法和技术能力，紧密结合兵团和新疆工作的需要，突出实用性，注重创新能力和综合素质的培养。</w:t>
      </w:r>
    </w:p>
    <w:p>
      <w:pPr>
        <w:keepNext w:val="0"/>
        <w:keepLines w:val="0"/>
        <w:pageBreakBefore w:val="0"/>
        <w:kinsoku/>
        <w:wordWrap/>
        <w:overflowPunct/>
        <w:topLinePunct w:val="0"/>
        <w:autoSpaceDE/>
        <w:autoSpaceDN/>
        <w:bidi w:val="0"/>
        <w:adjustRightInd w:val="0"/>
        <w:snapToGrid w:val="0"/>
        <w:spacing w:line="360" w:lineRule="auto"/>
        <w:ind w:right="0" w:rightChars="0"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3.能综合运用法律和其他相关专业知识，具有独立从事法律实务工作的能力。</w:t>
      </w:r>
    </w:p>
    <w:p>
      <w:pPr>
        <w:keepNext w:val="0"/>
        <w:keepLines w:val="0"/>
        <w:pageBreakBefore w:val="0"/>
        <w:kinsoku/>
        <w:wordWrap/>
        <w:overflowPunct/>
        <w:topLinePunct w:val="0"/>
        <w:autoSpaceDE/>
        <w:autoSpaceDN/>
        <w:bidi w:val="0"/>
        <w:adjustRightInd w:val="0"/>
        <w:snapToGrid w:val="0"/>
        <w:spacing w:line="360" w:lineRule="auto"/>
        <w:ind w:right="0" w:rightChars="0"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4.较为熟练地掌握一门外语，能阅读专业外语资料，提倡以辅修的方式学习一门少数民族语言。</w:t>
      </w:r>
    </w:p>
    <w:p>
      <w:pPr>
        <w:keepNext w:val="0"/>
        <w:keepLines w:val="0"/>
        <w:pageBreakBefore w:val="0"/>
        <w:widowControl w:val="0"/>
        <w:kinsoku/>
        <w:wordWrap/>
        <w:overflowPunct/>
        <w:topLinePunct w:val="0"/>
        <w:autoSpaceDE/>
        <w:autoSpaceDN/>
        <w:bidi w:val="0"/>
        <w:spacing w:line="360" w:lineRule="auto"/>
        <w:ind w:left="0" w:leftChars="0" w:right="0" w:rightChars="0" w:firstLine="643" w:firstLineChars="200"/>
        <w:jc w:val="both"/>
        <w:textAlignment w:val="auto"/>
        <w:outlineLvl w:val="9"/>
        <w:rPr>
          <w:rFonts w:hint="eastAsia" w:ascii="仿宋" w:hAnsi="仿宋" w:eastAsia="仿宋" w:cs="仿宋"/>
          <w:b/>
          <w:sz w:val="32"/>
          <w:szCs w:val="32"/>
        </w:rPr>
      </w:pPr>
      <w:r>
        <w:rPr>
          <w:rFonts w:hint="eastAsia" w:ascii="仿宋" w:hAnsi="仿宋" w:eastAsia="仿宋" w:cs="仿宋"/>
          <w:b/>
          <w:sz w:val="32"/>
          <w:szCs w:val="32"/>
        </w:rPr>
        <w:t>二、培养对象</w:t>
      </w:r>
    </w:p>
    <w:p>
      <w:pPr>
        <w:keepNext w:val="0"/>
        <w:keepLines w:val="0"/>
        <w:pageBreakBefore w:val="0"/>
        <w:widowControl w:val="0"/>
        <w:kinsoku/>
        <w:wordWrap/>
        <w:overflowPunct/>
        <w:topLinePunct w:val="0"/>
        <w:autoSpaceDE/>
        <w:autoSpaceDN/>
        <w:bidi w:val="0"/>
        <w:spacing w:line="360" w:lineRule="auto"/>
        <w:ind w:left="0" w:leftChars="0" w:right="0" w:rightChars="0" w:firstLine="630"/>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通过全国攻读硕士学位研究生统一考试并经培养单位复试选拔录取的</w:t>
      </w:r>
      <w:r>
        <w:rPr>
          <w:rFonts w:ascii="仿宋_GB2312" w:eastAsia="仿宋_GB2312"/>
          <w:color w:val="000000"/>
          <w:sz w:val="32"/>
          <w:szCs w:val="32"/>
        </w:rPr>
        <w:t>具有国民教育序列大学本科学历(或具有本科同等学力)的</w:t>
      </w:r>
      <w:r>
        <w:rPr>
          <w:rFonts w:ascii="仿宋_GB2312" w:eastAsia="仿宋_GB2312"/>
          <w:color w:val="FF0000"/>
          <w:sz w:val="32"/>
          <w:szCs w:val="32"/>
        </w:rPr>
        <w:t>法</w:t>
      </w:r>
      <w:r>
        <w:rPr>
          <w:rFonts w:hint="eastAsia" w:ascii="仿宋_GB2312" w:eastAsia="仿宋_GB2312"/>
          <w:color w:val="FF0000"/>
          <w:sz w:val="32"/>
          <w:szCs w:val="32"/>
        </w:rPr>
        <w:t>学</w:t>
      </w:r>
      <w:r>
        <w:rPr>
          <w:rFonts w:ascii="仿宋_GB2312" w:eastAsia="仿宋_GB2312"/>
          <w:color w:val="FF0000"/>
          <w:sz w:val="32"/>
          <w:szCs w:val="32"/>
        </w:rPr>
        <w:t>专业的毕业生</w:t>
      </w:r>
      <w:r>
        <w:rPr>
          <w:rFonts w:asci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3" w:firstLineChars="200"/>
        <w:jc w:val="both"/>
        <w:textAlignment w:val="auto"/>
        <w:outlineLvl w:val="9"/>
        <w:rPr>
          <w:rFonts w:hint="eastAsia" w:ascii="仿宋_GB2312" w:eastAsia="仿宋_GB2312" w:cs="宋体"/>
          <w:bCs/>
          <w:sz w:val="32"/>
          <w:szCs w:val="32"/>
        </w:rPr>
      </w:pPr>
      <w:r>
        <w:rPr>
          <w:rFonts w:hint="eastAsia" w:ascii="仿宋_GB2312" w:eastAsia="仿宋_GB2312" w:cs="宋体"/>
          <w:b/>
          <w:sz w:val="32"/>
          <w:szCs w:val="32"/>
        </w:rPr>
        <w:t>三、学习年限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outlineLvl w:val="9"/>
        <w:rPr>
          <w:rFonts w:hint="eastAsia" w:ascii="宋体" w:hAnsi="宋体" w:cs="宋体"/>
          <w:sz w:val="24"/>
        </w:rPr>
      </w:pPr>
      <w:r>
        <w:rPr>
          <w:rFonts w:hint="eastAsia" w:ascii="仿宋_GB2312" w:eastAsia="仿宋_GB2312" w:cs="宋体"/>
          <w:bCs/>
          <w:sz w:val="32"/>
          <w:szCs w:val="32"/>
        </w:rPr>
        <w:t xml:space="preserve">    法律硕士（法学）专业学位研究生采取全日制学习方式，学制为</w:t>
      </w:r>
      <w:r>
        <w:rPr>
          <w:rFonts w:hint="eastAsia" w:ascii="仿宋_GB2312" w:eastAsia="仿宋_GB2312" w:cs="宋体"/>
          <w:bCs/>
          <w:sz w:val="32"/>
          <w:szCs w:val="32"/>
          <w:lang w:val="en-US" w:eastAsia="zh-CN"/>
        </w:rPr>
        <w:t>2</w:t>
      </w:r>
      <w:r>
        <w:rPr>
          <w:rFonts w:hint="eastAsia" w:ascii="仿宋_GB2312" w:eastAsia="仿宋_GB2312" w:cs="宋体"/>
          <w:bCs/>
          <w:sz w:val="32"/>
          <w:szCs w:val="32"/>
        </w:rPr>
        <w:t>年</w:t>
      </w:r>
      <w:r>
        <w:rPr>
          <w:rFonts w:hint="eastAsia" w:ascii="仿宋_GB2312" w:eastAsia="仿宋_GB2312" w:cs="宋体"/>
          <w:bCs/>
          <w:sz w:val="32"/>
          <w:szCs w:val="32"/>
          <w:lang w:eastAsia="zh-CN"/>
        </w:rPr>
        <w:t>，</w:t>
      </w:r>
      <w:r>
        <w:rPr>
          <w:rFonts w:hint="eastAsia" w:ascii="仿宋_GB2312" w:eastAsia="仿宋_GB2312" w:cs="宋体"/>
          <w:bCs/>
          <w:sz w:val="32"/>
          <w:szCs w:val="32"/>
          <w:lang w:val="en-US" w:eastAsia="zh-CN"/>
        </w:rPr>
        <w:t>最长在校学习年限不超过3年。</w:t>
      </w:r>
    </w:p>
    <w:p>
      <w:pPr>
        <w:adjustRightInd w:val="0"/>
        <w:snapToGrid w:val="0"/>
        <w:spacing w:line="336" w:lineRule="auto"/>
        <w:ind w:firstLine="641"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四、课程设置</w:t>
      </w:r>
      <w:r>
        <w:rPr>
          <w:rFonts w:hint="eastAsia" w:ascii="华文仿宋" w:hAnsi="华文仿宋" w:eastAsia="华文仿宋" w:cs="华文仿宋"/>
          <w:b/>
          <w:sz w:val="32"/>
          <w:szCs w:val="32"/>
          <w:lang w:val="en-US" w:eastAsia="zh-CN"/>
        </w:rPr>
        <w:t>与要求</w:t>
      </w:r>
    </w:p>
    <w:p>
      <w:pPr>
        <w:adjustRightInd w:val="0"/>
        <w:snapToGrid w:val="0"/>
        <w:spacing w:line="336"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法律硕士</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法学</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专业学位教育实行学分制，</w:t>
      </w:r>
      <w:r>
        <w:rPr>
          <w:rFonts w:hint="eastAsia" w:ascii="华文仿宋" w:hAnsi="华文仿宋" w:eastAsia="华文仿宋" w:cs="华文仿宋"/>
          <w:sz w:val="32"/>
          <w:szCs w:val="32"/>
          <w:lang w:val="en-US" w:eastAsia="zh-CN"/>
        </w:rPr>
        <w:t>总学分不低于57学分。其中理论课程</w:t>
      </w:r>
      <w:r>
        <w:rPr>
          <w:rFonts w:hint="eastAsia" w:ascii="华文仿宋" w:hAnsi="华文仿宋" w:eastAsia="华文仿宋" w:cs="华文仿宋"/>
          <w:sz w:val="32"/>
          <w:szCs w:val="32"/>
        </w:rPr>
        <w:t>总学分不</w:t>
      </w:r>
      <w:r>
        <w:rPr>
          <w:rFonts w:hint="eastAsia" w:ascii="华文仿宋" w:hAnsi="华文仿宋" w:eastAsia="华文仿宋" w:cs="华文仿宋"/>
          <w:sz w:val="32"/>
          <w:szCs w:val="32"/>
          <w:lang w:val="en-US" w:eastAsia="zh-CN"/>
        </w:rPr>
        <w:t>低</w:t>
      </w:r>
      <w:r>
        <w:rPr>
          <w:rFonts w:hint="eastAsia" w:ascii="华文仿宋" w:hAnsi="华文仿宋" w:eastAsia="华文仿宋" w:cs="华文仿宋"/>
          <w:sz w:val="32"/>
          <w:szCs w:val="32"/>
        </w:rPr>
        <w:t>于</w:t>
      </w:r>
      <w:r>
        <w:rPr>
          <w:rFonts w:hint="eastAsia" w:ascii="华文仿宋" w:hAnsi="华文仿宋" w:eastAsia="华文仿宋" w:cs="华文仿宋"/>
          <w:sz w:val="32"/>
          <w:szCs w:val="32"/>
          <w:lang w:val="en-US" w:eastAsia="zh-CN"/>
        </w:rPr>
        <w:t>35</w:t>
      </w:r>
      <w:r>
        <w:rPr>
          <w:rFonts w:hint="eastAsia" w:ascii="华文仿宋" w:hAnsi="华文仿宋" w:eastAsia="华文仿宋" w:cs="华文仿宋"/>
          <w:sz w:val="32"/>
          <w:szCs w:val="32"/>
        </w:rPr>
        <w:t>学分</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必修课</w:t>
      </w:r>
      <w:r>
        <w:rPr>
          <w:rFonts w:hint="eastAsia" w:ascii="华文仿宋" w:hAnsi="华文仿宋" w:eastAsia="华文仿宋" w:cs="华文仿宋"/>
          <w:sz w:val="32"/>
          <w:szCs w:val="32"/>
          <w:lang w:val="en-US" w:eastAsia="zh-CN"/>
        </w:rPr>
        <w:t>19学分</w:t>
      </w:r>
      <w:r>
        <w:rPr>
          <w:rFonts w:hint="eastAsia" w:ascii="华文仿宋" w:hAnsi="华文仿宋" w:eastAsia="华文仿宋" w:cs="华文仿宋"/>
          <w:sz w:val="32"/>
          <w:szCs w:val="32"/>
        </w:rPr>
        <w:t>、选修课</w:t>
      </w:r>
      <w:r>
        <w:rPr>
          <w:rFonts w:hint="eastAsia" w:ascii="华文仿宋" w:hAnsi="华文仿宋" w:eastAsia="华文仿宋" w:cs="华文仿宋"/>
          <w:sz w:val="32"/>
          <w:szCs w:val="32"/>
          <w:lang w:val="en-US" w:eastAsia="zh-CN"/>
        </w:rPr>
        <w:t>16学分）。</w:t>
      </w:r>
      <w:r>
        <w:rPr>
          <w:rFonts w:hint="eastAsia" w:ascii="华文仿宋" w:hAnsi="华文仿宋" w:eastAsia="华文仿宋" w:cs="华文仿宋"/>
          <w:sz w:val="32"/>
          <w:szCs w:val="32"/>
        </w:rPr>
        <w:t>实践</w:t>
      </w:r>
      <w:r>
        <w:rPr>
          <w:rFonts w:hint="eastAsia" w:ascii="华文仿宋" w:hAnsi="华文仿宋" w:eastAsia="华文仿宋" w:cs="华文仿宋"/>
          <w:sz w:val="32"/>
          <w:szCs w:val="32"/>
          <w:lang w:val="en-US" w:eastAsia="zh-CN"/>
        </w:rPr>
        <w:t>教学环节17学分，学位论文5学分</w:t>
      </w:r>
      <w:r>
        <w:rPr>
          <w:rFonts w:hint="eastAsia" w:ascii="华文仿宋" w:hAnsi="华文仿宋" w:eastAsia="华文仿宋" w:cs="华文仿宋"/>
          <w:sz w:val="32"/>
          <w:szCs w:val="32"/>
        </w:rPr>
        <w:t>。</w:t>
      </w:r>
    </w:p>
    <w:p>
      <w:pPr>
        <w:adjustRightInd w:val="0"/>
        <w:snapToGrid w:val="0"/>
        <w:spacing w:line="336"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课程设置方案及学分配置如下：</w:t>
      </w:r>
    </w:p>
    <w:p>
      <w:pPr>
        <w:adjustRightInd w:val="0"/>
        <w:snapToGrid w:val="0"/>
        <w:spacing w:line="336" w:lineRule="auto"/>
        <w:ind w:firstLine="640" w:firstLineChars="200"/>
        <w:rPr>
          <w:rFonts w:hint="eastAsia" w:ascii="仿宋_GB2312" w:eastAsia="仿宋_GB2312" w:cs="宋体"/>
          <w:sz w:val="32"/>
          <w:szCs w:val="32"/>
        </w:rPr>
      </w:pPr>
      <w:r>
        <w:rPr>
          <w:rFonts w:hint="eastAsia" w:ascii="华文仿宋" w:hAnsi="华文仿宋" w:eastAsia="华文仿宋" w:cs="华文仿宋"/>
          <w:sz w:val="32"/>
          <w:szCs w:val="32"/>
        </w:rPr>
        <w:t>（一）必修课（</w:t>
      </w:r>
      <w:r>
        <w:rPr>
          <w:rFonts w:hint="eastAsia" w:ascii="华文仿宋" w:hAnsi="华文仿宋" w:eastAsia="华文仿宋" w:cs="华文仿宋"/>
          <w:sz w:val="32"/>
          <w:szCs w:val="32"/>
          <w:lang w:val="en-US" w:eastAsia="zh-CN"/>
        </w:rPr>
        <w:t>共19</w:t>
      </w:r>
      <w:r>
        <w:rPr>
          <w:rFonts w:hint="eastAsia" w:ascii="华文仿宋" w:hAnsi="华文仿宋" w:eastAsia="华文仿宋" w:cs="华文仿宋"/>
          <w:sz w:val="32"/>
          <w:szCs w:val="32"/>
        </w:rPr>
        <w:t>学分）：</w:t>
      </w:r>
    </w:p>
    <w:p>
      <w:pPr>
        <w:adjustRightInd w:val="0"/>
        <w:snapToGrid w:val="0"/>
        <w:spacing w:line="360" w:lineRule="auto"/>
        <w:rPr>
          <w:rFonts w:hint="eastAsia" w:ascii="仿宋_GB2312" w:eastAsia="仿宋_GB2312" w:cs="宋体"/>
          <w:sz w:val="32"/>
          <w:szCs w:val="32"/>
        </w:rPr>
      </w:pPr>
      <w:r>
        <w:rPr>
          <w:rFonts w:hint="eastAsia" w:ascii="仿宋_GB2312" w:eastAsia="仿宋_GB2312" w:cs="宋体"/>
          <w:sz w:val="32"/>
          <w:szCs w:val="32"/>
        </w:rPr>
        <w:t xml:space="preserve">   （1）中国特色社会主义理论与实践研究     2.0学分</w:t>
      </w:r>
    </w:p>
    <w:p>
      <w:pPr>
        <w:adjustRightInd w:val="0"/>
        <w:snapToGrid w:val="0"/>
        <w:spacing w:line="360" w:lineRule="auto"/>
        <w:rPr>
          <w:rFonts w:hint="eastAsia" w:ascii="仿宋_GB2312" w:eastAsia="仿宋_GB2312" w:cs="宋体"/>
          <w:sz w:val="32"/>
          <w:szCs w:val="32"/>
        </w:rPr>
      </w:pPr>
      <w:r>
        <w:rPr>
          <w:rFonts w:hint="eastAsia" w:ascii="仿宋_GB2312" w:eastAsia="仿宋_GB2312" w:cs="宋体"/>
          <w:sz w:val="32"/>
          <w:szCs w:val="32"/>
        </w:rPr>
        <w:t xml:space="preserve">   （2）专业学位硕士英语                   3.0学</w:t>
      </w:r>
      <w:r>
        <w:rPr>
          <w:rFonts w:hint="eastAsia" w:ascii="仿宋_GB2312" w:eastAsia="仿宋_GB2312" w:cs="宋体"/>
          <w:sz w:val="32"/>
          <w:szCs w:val="32"/>
          <w:lang w:val="en-US" w:eastAsia="zh-CN"/>
        </w:rPr>
        <w:t>分</w:t>
      </w:r>
    </w:p>
    <w:p>
      <w:pPr>
        <w:adjustRightInd w:val="0"/>
        <w:snapToGrid w:val="0"/>
        <w:spacing w:line="360" w:lineRule="auto"/>
        <w:ind w:left="7040" w:hanging="7040" w:hangingChars="2200"/>
        <w:rPr>
          <w:rFonts w:hint="eastAsia" w:ascii="仿宋_GB2312" w:eastAsia="仿宋_GB2312"/>
          <w:sz w:val="32"/>
          <w:szCs w:val="32"/>
          <w:lang w:val="en-US" w:eastAsia="zh-CN"/>
        </w:rPr>
      </w:pPr>
      <w:r>
        <w:rPr>
          <w:rFonts w:hint="eastAsia" w:ascii="仿宋_GB2312" w:eastAsia="仿宋_GB2312" w:cs="宋体"/>
          <w:sz w:val="32"/>
          <w:szCs w:val="32"/>
          <w:lang w:val="en-US" w:eastAsia="zh-CN"/>
        </w:rPr>
        <w:t xml:space="preserve">   </w:t>
      </w:r>
      <w:r>
        <w:rPr>
          <w:rFonts w:hint="eastAsia" w:ascii="仿宋_GB2312" w:eastAsia="仿宋_GB2312"/>
          <w:sz w:val="32"/>
          <w:szCs w:val="32"/>
        </w:rPr>
        <w:t>（3）马克思主义与社会科学方法论（人文社科专业必选）</w:t>
      </w:r>
      <w:r>
        <w:rPr>
          <w:rFonts w:hint="eastAsia" w:ascii="仿宋_GB2312" w:eastAsia="仿宋_GB2312"/>
          <w:sz w:val="32"/>
          <w:szCs w:val="32"/>
          <w:lang w:val="en-US" w:eastAsia="zh-CN"/>
        </w:rPr>
        <w:t xml:space="preserve">                                                   </w:t>
      </w:r>
      <w:r>
        <w:rPr>
          <w:rFonts w:hint="eastAsia" w:ascii="仿宋_GB2312" w:eastAsia="仿宋_GB2312"/>
          <w:sz w:val="32"/>
          <w:szCs w:val="32"/>
        </w:rPr>
        <w:t>1.0学</w:t>
      </w:r>
      <w:r>
        <w:rPr>
          <w:rFonts w:hint="eastAsia" w:ascii="仿宋_GB2312" w:eastAsia="仿宋_GB2312"/>
          <w:sz w:val="32"/>
          <w:szCs w:val="32"/>
          <w:lang w:val="en-US" w:eastAsia="zh-CN"/>
        </w:rPr>
        <w:t>分</w:t>
      </w:r>
    </w:p>
    <w:p>
      <w:pPr>
        <w:adjustRightInd w:val="0"/>
        <w:snapToGrid w:val="0"/>
        <w:spacing w:line="360" w:lineRule="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（4）法律职业伦理                       2学分</w:t>
      </w:r>
    </w:p>
    <w:p>
      <w:pPr>
        <w:adjustRightInd w:val="0"/>
        <w:snapToGrid w:val="0"/>
        <w:spacing w:line="360" w:lineRule="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（5）民法与民事诉讼原理与实务           4学分</w:t>
      </w:r>
    </w:p>
    <w:p>
      <w:pPr>
        <w:adjustRightInd w:val="0"/>
        <w:snapToGrid w:val="0"/>
        <w:spacing w:line="360" w:lineRule="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（6）刑法与刑事诉讼原理与实务           4学分</w:t>
      </w:r>
    </w:p>
    <w:p>
      <w:pPr>
        <w:adjustRightInd w:val="0"/>
        <w:snapToGrid w:val="0"/>
        <w:spacing w:line="360" w:lineRule="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（7）行政法与行政诉讼原理与实务         3学分</w:t>
      </w:r>
    </w:p>
    <w:p>
      <w:pPr>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（二）</w:t>
      </w:r>
      <w:r>
        <w:rPr>
          <w:rFonts w:hint="eastAsia" w:ascii="仿宋" w:hAnsi="仿宋" w:eastAsia="仿宋" w:cs="仿宋"/>
          <w:sz w:val="32"/>
          <w:szCs w:val="32"/>
          <w:lang w:val="en-US" w:eastAsia="zh-CN"/>
        </w:rPr>
        <w:t>推荐选修课</w:t>
      </w:r>
      <w:r>
        <w:rPr>
          <w:rFonts w:hint="eastAsia" w:ascii="仿宋" w:hAnsi="仿宋" w:eastAsia="仿宋" w:cs="仿宋"/>
          <w:sz w:val="32"/>
          <w:szCs w:val="32"/>
        </w:rPr>
        <w:t>（</w:t>
      </w:r>
      <w:r>
        <w:rPr>
          <w:rFonts w:hint="eastAsia" w:ascii="仿宋" w:hAnsi="仿宋" w:eastAsia="仿宋" w:cs="仿宋"/>
          <w:sz w:val="32"/>
          <w:szCs w:val="32"/>
          <w:lang w:val="en-US" w:eastAsia="zh-CN"/>
        </w:rPr>
        <w:t>从中</w:t>
      </w:r>
      <w:r>
        <w:rPr>
          <w:rFonts w:hint="eastAsia" w:ascii="仿宋" w:hAnsi="仿宋" w:eastAsia="仿宋" w:cs="仿宋"/>
          <w:sz w:val="32"/>
          <w:szCs w:val="32"/>
          <w:lang w:eastAsia="zh-CN"/>
        </w:rPr>
        <w:t>选</w:t>
      </w:r>
      <w:r>
        <w:rPr>
          <w:rFonts w:hint="eastAsia" w:ascii="仿宋" w:hAnsi="仿宋" w:eastAsia="仿宋" w:cs="仿宋"/>
          <w:sz w:val="32"/>
          <w:szCs w:val="32"/>
          <w:lang w:val="en-US" w:eastAsia="zh-CN"/>
        </w:rPr>
        <w:t>够16</w:t>
      </w:r>
      <w:r>
        <w:rPr>
          <w:rFonts w:hint="eastAsia" w:ascii="仿宋" w:hAnsi="仿宋" w:eastAsia="仿宋" w:cs="仿宋"/>
          <w:sz w:val="32"/>
          <w:szCs w:val="32"/>
        </w:rPr>
        <w:t>学分）：</w:t>
      </w:r>
    </w:p>
    <w:p>
      <w:pPr>
        <w:numPr>
          <w:ilvl w:val="0"/>
          <w:numId w:val="1"/>
        </w:numPr>
        <w:adjustRightInd w:val="0"/>
        <w:snapToGrid w:val="0"/>
        <w:spacing w:line="360" w:lineRule="auto"/>
        <w:ind w:firstLine="640" w:firstLineChars="200"/>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法理学专题                         2学分</w:t>
      </w:r>
    </w:p>
    <w:p>
      <w:pPr>
        <w:numPr>
          <w:ilvl w:val="0"/>
          <w:numId w:val="1"/>
        </w:numPr>
        <w:adjustRightInd w:val="0"/>
        <w:snapToGrid w:val="0"/>
        <w:spacing w:line="360" w:lineRule="auto"/>
        <w:ind w:firstLine="640" w:firstLineChars="200"/>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中国法制史专题                     2学分</w:t>
      </w:r>
    </w:p>
    <w:p>
      <w:pPr>
        <w:numPr>
          <w:ilvl w:val="0"/>
          <w:numId w:val="1"/>
        </w:numPr>
        <w:adjustRightInd w:val="0"/>
        <w:snapToGrid w:val="0"/>
        <w:spacing w:line="360" w:lineRule="auto"/>
        <w:ind w:firstLine="640" w:firstLineChars="200"/>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宪法专题                           2学分</w:t>
      </w:r>
    </w:p>
    <w:p>
      <w:pPr>
        <w:numPr>
          <w:ilvl w:val="0"/>
          <w:numId w:val="1"/>
        </w:numPr>
        <w:adjustRightInd w:val="0"/>
        <w:snapToGrid w:val="0"/>
        <w:spacing w:line="360" w:lineRule="auto"/>
        <w:ind w:firstLine="640" w:firstLineChars="200"/>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商法专题                           2学分</w:t>
      </w:r>
    </w:p>
    <w:p>
      <w:pPr>
        <w:numPr>
          <w:ilvl w:val="0"/>
          <w:numId w:val="1"/>
        </w:num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kern w:val="0"/>
          <w:sz w:val="32"/>
          <w:szCs w:val="32"/>
          <w:lang w:val="en-US" w:eastAsia="zh-CN" w:bidi="ar"/>
        </w:rPr>
        <w:t>经济法专题                         2学分</w:t>
      </w:r>
    </w:p>
    <w:p>
      <w:pPr>
        <w:numPr>
          <w:ilvl w:val="0"/>
          <w:numId w:val="1"/>
        </w:num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kern w:val="0"/>
          <w:sz w:val="32"/>
          <w:szCs w:val="32"/>
          <w:lang w:val="en-US" w:eastAsia="zh-CN" w:bidi="ar"/>
        </w:rPr>
        <w:t>国际法专题                         2学分</w:t>
      </w:r>
    </w:p>
    <w:p>
      <w:pPr>
        <w:numPr>
          <w:ilvl w:val="0"/>
          <w:numId w:val="2"/>
        </w:num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kern w:val="0"/>
          <w:sz w:val="32"/>
          <w:szCs w:val="32"/>
          <w:lang w:val="en-US" w:eastAsia="zh-CN" w:bidi="ar"/>
        </w:rPr>
        <w:t>知识产权法专题                     2学分</w:t>
      </w:r>
    </w:p>
    <w:p>
      <w:pPr>
        <w:numPr>
          <w:ilvl w:val="0"/>
          <w:numId w:val="2"/>
        </w:num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环境资源法专题                     2学分</w:t>
      </w:r>
    </w:p>
    <w:p>
      <w:pPr>
        <w:numPr>
          <w:ilvl w:val="0"/>
          <w:numId w:val="2"/>
        </w:num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劳动与社会保障法专题               2学分</w:t>
      </w:r>
    </w:p>
    <w:p>
      <w:pPr>
        <w:numPr>
          <w:ilvl w:val="0"/>
          <w:numId w:val="2"/>
        </w:numPr>
        <w:adjustRightInd w:val="0"/>
        <w:snapToGrid w:val="0"/>
        <w:spacing w:line="360" w:lineRule="auto"/>
        <w:ind w:firstLine="640" w:firstLineChars="200"/>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法律英语                           2学分</w:t>
      </w:r>
    </w:p>
    <w:p>
      <w:pPr>
        <w:numPr>
          <w:ilvl w:val="0"/>
          <w:numId w:val="2"/>
        </w:numPr>
        <w:adjustRightInd w:val="0"/>
        <w:snapToGrid w:val="0"/>
        <w:spacing w:line="360" w:lineRule="auto"/>
        <w:ind w:firstLine="640" w:firstLineChars="200"/>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合同法实务                         2学分</w:t>
      </w:r>
    </w:p>
    <w:p>
      <w:pPr>
        <w:numPr>
          <w:ilvl w:val="0"/>
          <w:numId w:val="2"/>
        </w:numPr>
        <w:adjustRightInd w:val="0"/>
        <w:snapToGrid w:val="0"/>
        <w:spacing w:line="360" w:lineRule="auto"/>
        <w:ind w:firstLine="640" w:firstLineChars="200"/>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侵权法实务                         2学分</w:t>
      </w:r>
    </w:p>
    <w:p>
      <w:pPr>
        <w:numPr>
          <w:ilvl w:val="0"/>
          <w:numId w:val="2"/>
        </w:numPr>
        <w:adjustRightInd w:val="0"/>
        <w:snapToGrid w:val="0"/>
        <w:spacing w:line="360" w:lineRule="auto"/>
        <w:ind w:firstLine="640" w:firstLineChars="200"/>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公司法实务                        2学分</w:t>
      </w:r>
    </w:p>
    <w:p>
      <w:pPr>
        <w:numPr>
          <w:ilvl w:val="0"/>
          <w:numId w:val="2"/>
        </w:numPr>
        <w:adjustRightInd w:val="0"/>
        <w:snapToGrid w:val="0"/>
        <w:spacing w:line="360" w:lineRule="auto"/>
        <w:ind w:firstLine="640" w:firstLineChars="200"/>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保险法实务                        2学分</w:t>
      </w:r>
    </w:p>
    <w:p>
      <w:pPr>
        <w:numPr>
          <w:ilvl w:val="0"/>
          <w:numId w:val="2"/>
        </w:numPr>
        <w:adjustRightInd w:val="0"/>
        <w:snapToGrid w:val="0"/>
        <w:spacing w:line="360" w:lineRule="auto"/>
        <w:ind w:firstLine="640" w:firstLineChars="200"/>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证据法实务                        2学分</w:t>
      </w:r>
    </w:p>
    <w:p>
      <w:pPr>
        <w:numPr>
          <w:ilvl w:val="0"/>
          <w:numId w:val="2"/>
        </w:numPr>
        <w:adjustRightInd w:val="0"/>
        <w:snapToGrid w:val="0"/>
        <w:spacing w:line="360" w:lineRule="auto"/>
        <w:ind w:firstLine="640" w:firstLineChars="200"/>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犯罪学                            2学分</w:t>
      </w:r>
    </w:p>
    <w:p>
      <w:pPr>
        <w:numPr>
          <w:ilvl w:val="0"/>
          <w:numId w:val="2"/>
        </w:num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kern w:val="0"/>
          <w:sz w:val="32"/>
          <w:szCs w:val="32"/>
          <w:lang w:val="en-US" w:eastAsia="zh-CN" w:bidi="ar"/>
        </w:rPr>
        <w:t>刑事辩护                          2学分</w:t>
      </w:r>
      <w:r>
        <w:rPr>
          <w:rFonts w:hint="eastAsia" w:ascii="仿宋" w:hAnsi="仿宋" w:eastAsia="仿宋" w:cs="仿宋"/>
          <w:sz w:val="32"/>
          <w:szCs w:val="32"/>
          <w:lang w:val="en-US" w:eastAsia="zh-CN"/>
        </w:rPr>
        <w:t xml:space="preserve"> </w:t>
      </w:r>
    </w:p>
    <w:p>
      <w:pPr>
        <w:widowControl w:val="0"/>
        <w:numPr>
          <w:ilvl w:val="0"/>
          <w:numId w:val="0"/>
        </w:numPr>
        <w:adjustRightInd w:val="0"/>
        <w:snapToGrid w:val="0"/>
        <w:spacing w:line="336" w:lineRule="auto"/>
        <w:jc w:val="both"/>
        <w:rPr>
          <w:rFonts w:hint="eastAsia" w:ascii="宋体" w:hAnsi="宋体" w:cs="宋体"/>
          <w:sz w:val="24"/>
          <w:lang w:val="en-US" w:eastAsia="zh-CN"/>
        </w:rPr>
      </w:pPr>
    </w:p>
    <w:p>
      <w:pPr>
        <w:adjustRightInd w:val="0"/>
        <w:snapToGrid w:val="0"/>
        <w:spacing w:line="360" w:lineRule="auto"/>
        <w:ind w:firstLine="643" w:firstLineChars="200"/>
        <w:rPr>
          <w:rFonts w:hint="eastAsia" w:ascii="仿宋_GB2312" w:eastAsia="仿宋_GB2312" w:cs="宋体"/>
          <w:b/>
          <w:kern w:val="0"/>
          <w:sz w:val="32"/>
          <w:szCs w:val="32"/>
        </w:rPr>
      </w:pPr>
      <w:r>
        <w:rPr>
          <w:rFonts w:hint="eastAsia" w:ascii="仿宋_GB2312" w:eastAsia="仿宋_GB2312" w:cs="宋体"/>
          <w:b/>
          <w:kern w:val="0"/>
          <w:sz w:val="32"/>
          <w:szCs w:val="32"/>
        </w:rPr>
        <w:t>五、培养方式与培养环节</w:t>
      </w:r>
    </w:p>
    <w:p>
      <w:pPr>
        <w:adjustRightInd w:val="0"/>
        <w:snapToGrid w:val="0"/>
        <w:spacing w:line="360" w:lineRule="auto"/>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1.培养方式</w:t>
      </w:r>
    </w:p>
    <w:p>
      <w:pPr>
        <w:adjustRightInd w:val="0"/>
        <w:snapToGrid w:val="0"/>
        <w:spacing w:line="360" w:lineRule="auto"/>
        <w:ind w:firstLine="640" w:firstLineChars="200"/>
        <w:rPr>
          <w:rFonts w:hint="eastAsia" w:ascii="仿宋_GB2312" w:hAnsi="宋体" w:eastAsia="仿宋_GB2312" w:cs="宋体"/>
          <w:kern w:val="0"/>
          <w:sz w:val="32"/>
          <w:szCs w:val="32"/>
        </w:rPr>
      </w:pPr>
      <w:r>
        <w:rPr>
          <w:rFonts w:hint="eastAsia" w:ascii="仿宋_GB2312" w:eastAsia="仿宋_GB2312" w:cs="宋体"/>
          <w:kern w:val="0"/>
          <w:sz w:val="32"/>
          <w:szCs w:val="32"/>
        </w:rPr>
        <w:t>全日制法律硕士专业学位研究生的培养，须注重培养实践能力、科学研究能力和创新能力，增长实际工作经验，缩短</w:t>
      </w:r>
      <w:r>
        <w:rPr>
          <w:rFonts w:hint="eastAsia" w:ascii="仿宋_GB2312" w:hAnsi="宋体" w:eastAsia="仿宋_GB2312" w:cs="宋体"/>
          <w:kern w:val="0"/>
          <w:sz w:val="32"/>
          <w:szCs w:val="32"/>
        </w:rPr>
        <w:t>就业适应期限，提高专业素养及就业创业能力。</w:t>
      </w:r>
    </w:p>
    <w:p>
      <w:pPr>
        <w:adjustRightInd w:val="0"/>
        <w:snapToGrid w:val="0"/>
        <w:spacing w:line="360" w:lineRule="auto"/>
        <w:rPr>
          <w:rFonts w:hint="eastAsia" w:ascii="仿宋_GB2312" w:hAnsi="仿宋" w:eastAsia="仿宋_GB2312" w:cs="仿宋"/>
          <w:sz w:val="32"/>
          <w:szCs w:val="32"/>
        </w:rPr>
      </w:pPr>
      <w:r>
        <w:rPr>
          <w:rFonts w:hint="eastAsia" w:ascii="仿宋_GB2312" w:hAnsi="仿宋" w:eastAsia="仿宋_GB2312" w:cs="仿宋"/>
          <w:sz w:val="32"/>
          <w:szCs w:val="32"/>
        </w:rPr>
        <w:t xml:space="preserve">    （1）教学方式在课程教学的基础之上，重视和加强实践教学，着重理论联系实际的实务能力的培养。鼓励学员积极参与实践教学活动，教学相长。突出案例教学，激励教师编写高水平的案例集作为教学研究成果。</w:t>
      </w:r>
    </w:p>
    <w:p>
      <w:pPr>
        <w:adjustRightInd w:val="0"/>
        <w:snapToGrid w:val="0"/>
        <w:spacing w:line="360" w:lineRule="auto"/>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校内外双导师制，采取集体培养与个人负责相结合的指导方式。校内导师组成员应以具有指导硕士研究生资格、并具有相关实务经验的正、副教授为主，校外导师原则上为法律实务部门中具有高级专业技术职务的人员。</w:t>
      </w:r>
    </w:p>
    <w:p>
      <w:pPr>
        <w:adjustRightInd w:val="0"/>
        <w:snapToGrid w:val="0"/>
        <w:spacing w:line="360" w:lineRule="auto"/>
        <w:ind w:firstLine="640" w:firstLineChars="200"/>
        <w:rPr>
          <w:rFonts w:hint="eastAsia" w:ascii="仿宋_GB2312" w:eastAsia="仿宋_GB2312" w:cs="宋体"/>
          <w:kern w:val="0"/>
          <w:sz w:val="32"/>
          <w:szCs w:val="32"/>
        </w:rPr>
      </w:pPr>
      <w:r>
        <w:rPr>
          <w:rFonts w:hint="eastAsia" w:ascii="仿宋_GB2312" w:hAnsi="仿宋" w:eastAsia="仿宋_GB2312" w:cs="仿宋"/>
          <w:sz w:val="32"/>
          <w:szCs w:val="32"/>
        </w:rPr>
        <w:t>（3）以实践教学为导向。以法律诊所为主要教学模式，培养法学学生的职业技能和职业道德意识，特别是律师职业技能，以实现法学理论与法律实践的统一。</w:t>
      </w:r>
    </w:p>
    <w:p>
      <w:pPr>
        <w:adjustRightInd w:val="0"/>
        <w:snapToGrid w:val="0"/>
        <w:spacing w:line="360" w:lineRule="auto"/>
        <w:ind w:firstLine="643" w:firstLineChars="200"/>
        <w:rPr>
          <w:rFonts w:hint="eastAsia" w:ascii="仿宋_GB2312" w:eastAsia="仿宋_GB2312" w:cs="宋体"/>
          <w:b/>
          <w:kern w:val="0"/>
          <w:sz w:val="32"/>
          <w:szCs w:val="32"/>
        </w:rPr>
      </w:pPr>
      <w:r>
        <w:rPr>
          <w:rFonts w:hint="eastAsia" w:ascii="仿宋_GB2312" w:eastAsia="仿宋_GB2312" w:cs="宋体"/>
          <w:b/>
          <w:kern w:val="0"/>
          <w:sz w:val="32"/>
          <w:szCs w:val="32"/>
        </w:rPr>
        <w:t>2、培养计划</w:t>
      </w:r>
    </w:p>
    <w:p>
      <w:pPr>
        <w:adjustRightInd w:val="0"/>
        <w:snapToGrid w:val="0"/>
        <w:spacing w:line="360" w:lineRule="auto"/>
        <w:ind w:firstLine="640" w:firstLineChars="200"/>
        <w:rPr>
          <w:rFonts w:hint="eastAsia" w:ascii="仿宋_GB2312" w:eastAsia="仿宋_GB2312" w:cs="宋体"/>
          <w:sz w:val="32"/>
          <w:szCs w:val="32"/>
        </w:rPr>
      </w:pPr>
      <w:r>
        <w:rPr>
          <w:rFonts w:hint="eastAsia" w:ascii="仿宋_GB2312" w:eastAsia="仿宋_GB2312" w:cs="宋体"/>
          <w:kern w:val="0"/>
          <w:sz w:val="32"/>
          <w:szCs w:val="32"/>
        </w:rPr>
        <w:t>全日制硕士专业学位研究生入学后，应与导师一起商议，制定出“个</w:t>
      </w:r>
      <w:r>
        <w:rPr>
          <w:rFonts w:hint="eastAsia" w:ascii="仿宋_GB2312" w:hAnsi="宋体" w:eastAsia="仿宋_GB2312" w:cs="宋体"/>
          <w:kern w:val="0"/>
          <w:sz w:val="32"/>
          <w:szCs w:val="32"/>
        </w:rPr>
        <w:t>人培养计划”，入学2周内在网上提交“个人培养计划”，并将“个人培养计划”（一式两份）交所在学院，报研究生处备案。</w:t>
      </w:r>
    </w:p>
    <w:p>
      <w:pPr>
        <w:adjustRightInd w:val="0"/>
        <w:snapToGrid w:val="0"/>
        <w:spacing w:line="360" w:lineRule="auto"/>
        <w:ind w:firstLine="643" w:firstLineChars="200"/>
        <w:rPr>
          <w:rFonts w:hint="eastAsia" w:ascii="仿宋_GB2312" w:eastAsia="仿宋_GB2312" w:cs="宋体"/>
          <w:b/>
          <w:kern w:val="0"/>
          <w:sz w:val="32"/>
          <w:szCs w:val="32"/>
        </w:rPr>
      </w:pPr>
      <w:r>
        <w:rPr>
          <w:rFonts w:hint="eastAsia" w:ascii="仿宋_GB2312" w:eastAsia="仿宋_GB2312" w:cs="宋体"/>
          <w:b/>
          <w:kern w:val="0"/>
          <w:sz w:val="32"/>
          <w:szCs w:val="32"/>
        </w:rPr>
        <w:t>3. 课程学习</w:t>
      </w:r>
    </w:p>
    <w:p>
      <w:pPr>
        <w:adjustRightInd w:val="0"/>
        <w:snapToGrid w:val="0"/>
        <w:spacing w:line="360" w:lineRule="auto"/>
        <w:ind w:firstLine="640" w:firstLineChars="200"/>
        <w:rPr>
          <w:rFonts w:hint="eastAsia" w:ascii="仿宋_GB2312" w:eastAsia="仿宋_GB2312" w:cs="宋体"/>
          <w:sz w:val="32"/>
          <w:szCs w:val="32"/>
        </w:rPr>
      </w:pPr>
      <w:r>
        <w:rPr>
          <w:rFonts w:hint="eastAsia" w:ascii="仿宋_GB2312" w:eastAsia="仿宋_GB2312" w:cs="宋体"/>
          <w:kern w:val="0"/>
          <w:sz w:val="32"/>
          <w:szCs w:val="32"/>
        </w:rPr>
        <w:t>全日制硕士专业学位研究生根据培养计划修完所规定的课程并取得学分。在导师的指导下</w:t>
      </w:r>
      <w:r>
        <w:rPr>
          <w:rFonts w:hint="eastAsia" w:ascii="仿宋_GB2312" w:eastAsia="仿宋_GB2312" w:cs="宋体"/>
          <w:sz w:val="32"/>
          <w:szCs w:val="32"/>
        </w:rPr>
        <w:t>，结合自身需要和要求选修数门本专业或相关专业课程。能熟练地掌握一门外国语，能熟练阅读本专业的外文资料。</w:t>
      </w:r>
    </w:p>
    <w:p>
      <w:pPr>
        <w:numPr>
          <w:ilvl w:val="0"/>
          <w:numId w:val="0"/>
        </w:numPr>
        <w:adjustRightInd w:val="0"/>
        <w:snapToGrid w:val="0"/>
        <w:spacing w:line="360" w:lineRule="auto"/>
        <w:ind w:firstLine="643" w:firstLineChars="200"/>
        <w:rPr>
          <w:rFonts w:hint="eastAsia" w:ascii="仿宋_GB2312" w:eastAsia="仿宋_GB2312" w:cs="宋体"/>
          <w:b/>
          <w:kern w:val="0"/>
          <w:sz w:val="32"/>
          <w:szCs w:val="32"/>
        </w:rPr>
      </w:pPr>
      <w:r>
        <w:rPr>
          <w:rFonts w:hint="eastAsia" w:ascii="仿宋_GB2312" w:eastAsia="仿宋_GB2312" w:cs="宋体"/>
          <w:b/>
          <w:kern w:val="0"/>
          <w:sz w:val="32"/>
          <w:szCs w:val="32"/>
          <w:lang w:val="en-US" w:eastAsia="zh-CN"/>
        </w:rPr>
        <w:t>4.</w:t>
      </w:r>
      <w:r>
        <w:rPr>
          <w:rFonts w:hint="eastAsia" w:ascii="仿宋_GB2312" w:eastAsia="仿宋_GB2312" w:cs="宋体"/>
          <w:b/>
          <w:kern w:val="0"/>
          <w:sz w:val="32"/>
          <w:szCs w:val="32"/>
        </w:rPr>
        <w:t>专业实践</w:t>
      </w:r>
    </w:p>
    <w:p>
      <w:pPr>
        <w:numPr>
          <w:ilvl w:val="0"/>
          <w:numId w:val="0"/>
        </w:numPr>
        <w:adjustRightInd w:val="0"/>
        <w:snapToGrid w:val="0"/>
        <w:spacing w:line="360" w:lineRule="auto"/>
        <w:ind w:firstLine="640"/>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实践教学时间不少于1年。</w:t>
      </w:r>
      <w:r>
        <w:rPr>
          <w:rFonts w:hint="eastAsia" w:ascii="仿宋" w:hAnsi="仿宋" w:eastAsia="仿宋" w:cs="仿宋"/>
          <w:kern w:val="0"/>
          <w:sz w:val="32"/>
          <w:szCs w:val="32"/>
        </w:rPr>
        <w:t>实践环节用学分进行计量考核，须修满1</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学分</w:t>
      </w:r>
    </w:p>
    <w:p>
      <w:pPr>
        <w:numPr>
          <w:ilvl w:val="0"/>
          <w:numId w:val="0"/>
        </w:numPr>
        <w:adjustRightInd w:val="0"/>
        <w:snapToGrid w:val="0"/>
        <w:spacing w:line="360" w:lineRule="auto"/>
        <w:ind w:firstLine="640"/>
        <w:rPr>
          <w:rFonts w:hint="eastAsia" w:ascii="仿宋" w:hAnsi="仿宋" w:eastAsia="仿宋" w:cs="仿宋"/>
          <w:color w:val="000000"/>
          <w:kern w:val="0"/>
          <w:sz w:val="32"/>
          <w:szCs w:val="32"/>
        </w:rPr>
      </w:pPr>
      <w:r>
        <w:rPr>
          <w:rFonts w:hint="eastAsia" w:ascii="仿宋" w:hAnsi="仿宋" w:eastAsia="仿宋" w:cs="仿宋"/>
          <w:kern w:val="0"/>
          <w:sz w:val="32"/>
          <w:szCs w:val="32"/>
          <w:lang w:val="en-US" w:eastAsia="zh-CN" w:bidi="ar"/>
        </w:rPr>
        <w:t>（1）法律写作（2学分）</w:t>
      </w:r>
    </w:p>
    <w:p>
      <w:pPr>
        <w:spacing w:line="360" w:lineRule="auto"/>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）法律</w:t>
      </w:r>
      <w:r>
        <w:rPr>
          <w:rFonts w:hint="eastAsia" w:ascii="仿宋" w:hAnsi="仿宋" w:eastAsia="仿宋" w:cs="仿宋"/>
          <w:color w:val="000000"/>
          <w:kern w:val="0"/>
          <w:sz w:val="32"/>
          <w:szCs w:val="32"/>
          <w:lang w:val="en-US" w:eastAsia="zh-CN"/>
        </w:rPr>
        <w:t>检索</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学分）；</w:t>
      </w:r>
    </w:p>
    <w:p>
      <w:pPr>
        <w:spacing w:line="360" w:lineRule="auto"/>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）模拟法庭</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模拟仲裁、模拟调解</w:t>
      </w:r>
      <w:r>
        <w:rPr>
          <w:rFonts w:hint="eastAsia" w:ascii="仿宋" w:hAnsi="仿宋" w:eastAsia="仿宋" w:cs="仿宋"/>
          <w:color w:val="000000"/>
          <w:kern w:val="0"/>
          <w:sz w:val="32"/>
          <w:szCs w:val="32"/>
        </w:rPr>
        <w:t>（由教师组织，法官、检察官、律师辅助指导）（</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学分）；</w:t>
      </w:r>
    </w:p>
    <w:p>
      <w:pPr>
        <w:spacing w:line="360" w:lineRule="auto"/>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）法律谈判课（2学分）；</w:t>
      </w:r>
    </w:p>
    <w:p>
      <w:pPr>
        <w:spacing w:line="360" w:lineRule="auto"/>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实务实习</w:t>
      </w:r>
      <w:r>
        <w:rPr>
          <w:rFonts w:hint="eastAsia" w:ascii="仿宋" w:hAnsi="仿宋" w:eastAsia="仿宋" w:cs="仿宋"/>
          <w:color w:val="000000"/>
          <w:kern w:val="0"/>
          <w:sz w:val="32"/>
          <w:szCs w:val="32"/>
        </w:rPr>
        <w:t>（在法院或检察院或律师事务所</w:t>
      </w:r>
      <w:r>
        <w:rPr>
          <w:rFonts w:hint="eastAsia" w:ascii="仿宋" w:hAnsi="仿宋" w:eastAsia="仿宋" w:cs="仿宋"/>
          <w:color w:val="000000"/>
          <w:kern w:val="0"/>
          <w:sz w:val="32"/>
          <w:szCs w:val="32"/>
          <w:lang w:val="en-US" w:eastAsia="zh-CN"/>
        </w:rPr>
        <w:t>等实务部门</w:t>
      </w:r>
      <w:r>
        <w:rPr>
          <w:rFonts w:hint="eastAsia" w:ascii="仿宋" w:hAnsi="仿宋" w:eastAsia="仿宋" w:cs="仿宋"/>
          <w:color w:val="000000"/>
          <w:kern w:val="0"/>
          <w:sz w:val="32"/>
          <w:szCs w:val="32"/>
        </w:rPr>
        <w:t>实习</w:t>
      </w:r>
      <w:r>
        <w:rPr>
          <w:rFonts w:hint="eastAsia" w:ascii="仿宋" w:hAnsi="仿宋" w:eastAsia="仿宋" w:cs="仿宋"/>
          <w:color w:val="000000"/>
          <w:kern w:val="0"/>
          <w:sz w:val="32"/>
          <w:szCs w:val="32"/>
          <w:lang w:val="en-US" w:eastAsia="zh-CN"/>
        </w:rPr>
        <w:t>6个月</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6</w:t>
      </w:r>
      <w:r>
        <w:rPr>
          <w:rFonts w:hint="eastAsia" w:ascii="仿宋" w:hAnsi="仿宋" w:eastAsia="仿宋" w:cs="仿宋"/>
          <w:color w:val="000000"/>
          <w:kern w:val="0"/>
          <w:sz w:val="32"/>
          <w:szCs w:val="32"/>
        </w:rPr>
        <w:t>学分）。</w:t>
      </w:r>
    </w:p>
    <w:p>
      <w:pPr>
        <w:adjustRightInd w:val="0"/>
        <w:snapToGrid w:val="0"/>
        <w:spacing w:line="360" w:lineRule="auto"/>
        <w:ind w:firstLine="640" w:firstLineChars="200"/>
        <w:rPr>
          <w:rFonts w:hint="eastAsia" w:ascii="仿宋" w:hAnsi="仿宋" w:eastAsia="仿宋" w:cs="仿宋"/>
          <w:b/>
          <w:kern w:val="0"/>
          <w:sz w:val="32"/>
          <w:szCs w:val="32"/>
        </w:rPr>
      </w:pPr>
      <w:r>
        <w:rPr>
          <w:rFonts w:hint="eastAsia" w:ascii="仿宋" w:hAnsi="仿宋" w:eastAsia="仿宋" w:cs="仿宋"/>
          <w:kern w:val="0"/>
          <w:sz w:val="32"/>
          <w:szCs w:val="32"/>
        </w:rPr>
        <w:t>全日制法律硕士专业学位研究生专业实践的具体环节、要求及考核工作，参照《石河子大学全日制硕士专业学位研究生专业实践环节的管理规定》及</w:t>
      </w:r>
      <w:r>
        <w:rPr>
          <w:rFonts w:hint="eastAsia" w:ascii="仿宋" w:hAnsi="仿宋" w:eastAsia="仿宋" w:cs="仿宋"/>
          <w:sz w:val="32"/>
          <w:szCs w:val="32"/>
        </w:rPr>
        <w:t>《全日制硕士专业学位研究生实践环节管理与实施细则》</w:t>
      </w:r>
      <w:r>
        <w:rPr>
          <w:rFonts w:hint="eastAsia" w:ascii="仿宋" w:hAnsi="仿宋" w:eastAsia="仿宋" w:cs="仿宋"/>
          <w:kern w:val="0"/>
          <w:sz w:val="32"/>
          <w:szCs w:val="32"/>
        </w:rPr>
        <w:t>执行。</w:t>
      </w:r>
    </w:p>
    <w:p>
      <w:pPr>
        <w:adjustRightInd w:val="0"/>
        <w:snapToGrid w:val="0"/>
        <w:spacing w:line="360" w:lineRule="auto"/>
        <w:ind w:firstLine="643" w:firstLineChars="200"/>
        <w:rPr>
          <w:rFonts w:hint="eastAsia" w:ascii="仿宋" w:hAnsi="仿宋" w:eastAsia="仿宋" w:cs="仿宋"/>
          <w:b/>
          <w:kern w:val="0"/>
          <w:sz w:val="32"/>
          <w:szCs w:val="32"/>
        </w:rPr>
      </w:pPr>
      <w:r>
        <w:rPr>
          <w:rFonts w:hint="eastAsia" w:ascii="仿宋" w:hAnsi="仿宋" w:eastAsia="仿宋" w:cs="仿宋"/>
          <w:b/>
          <w:kern w:val="0"/>
          <w:sz w:val="32"/>
          <w:szCs w:val="32"/>
        </w:rPr>
        <w:t>5.学术活动</w:t>
      </w:r>
    </w:p>
    <w:p>
      <w:pPr>
        <w:adjustRightInd w:val="0"/>
        <w:snapToGrid w:val="0"/>
        <w:spacing w:line="360" w:lineRule="auto"/>
        <w:ind w:firstLine="640" w:firstLineChars="200"/>
        <w:rPr>
          <w:rFonts w:hint="eastAsia" w:ascii="仿宋" w:hAnsi="仿宋" w:eastAsia="仿宋" w:cs="仿宋"/>
          <w:b/>
          <w:kern w:val="0"/>
          <w:sz w:val="32"/>
          <w:szCs w:val="32"/>
        </w:rPr>
      </w:pPr>
      <w:r>
        <w:rPr>
          <w:rFonts w:hint="eastAsia" w:ascii="仿宋" w:hAnsi="仿宋" w:eastAsia="仿宋" w:cs="仿宋"/>
          <w:kern w:val="0"/>
          <w:sz w:val="32"/>
          <w:szCs w:val="32"/>
        </w:rPr>
        <w:t>针对法律硕士培养的特点，要求在读期间</w:t>
      </w:r>
      <w:r>
        <w:rPr>
          <w:rFonts w:hint="eastAsia" w:ascii="仿宋" w:hAnsi="仿宋" w:eastAsia="仿宋" w:cs="仿宋"/>
          <w:kern w:val="0"/>
          <w:sz w:val="32"/>
          <w:szCs w:val="32"/>
          <w:lang w:val="en-US" w:eastAsia="zh-CN"/>
        </w:rPr>
        <w:t>参加以下活动累计满5次：旁听法院庭审、</w:t>
      </w:r>
      <w:r>
        <w:rPr>
          <w:rFonts w:hint="eastAsia" w:ascii="仿宋" w:hAnsi="仿宋" w:eastAsia="仿宋" w:cs="仿宋"/>
          <w:kern w:val="0"/>
          <w:sz w:val="32"/>
          <w:szCs w:val="32"/>
        </w:rPr>
        <w:t>参加校院级</w:t>
      </w:r>
      <w:r>
        <w:rPr>
          <w:rFonts w:hint="eastAsia" w:ascii="仿宋" w:hAnsi="仿宋" w:eastAsia="仿宋" w:cs="仿宋"/>
          <w:kern w:val="0"/>
          <w:sz w:val="32"/>
          <w:szCs w:val="32"/>
          <w:lang w:val="en-US" w:eastAsia="zh-CN"/>
        </w:rPr>
        <w:t>或以上</w:t>
      </w:r>
      <w:r>
        <w:rPr>
          <w:rFonts w:hint="eastAsia" w:ascii="仿宋" w:hAnsi="仿宋" w:eastAsia="仿宋" w:cs="仿宋"/>
          <w:kern w:val="0"/>
          <w:sz w:val="32"/>
          <w:szCs w:val="32"/>
        </w:rPr>
        <w:t>的研究生论坛</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参加各类</w:t>
      </w:r>
      <w:r>
        <w:rPr>
          <w:rFonts w:hint="eastAsia" w:ascii="仿宋" w:hAnsi="仿宋" w:eastAsia="仿宋" w:cs="仿宋"/>
          <w:kern w:val="0"/>
          <w:sz w:val="32"/>
          <w:szCs w:val="32"/>
        </w:rPr>
        <w:t>学术年会</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论文征文</w:t>
      </w:r>
      <w:r>
        <w:rPr>
          <w:rFonts w:hint="eastAsia" w:ascii="仿宋" w:hAnsi="仿宋" w:eastAsia="仿宋" w:cs="仿宋"/>
          <w:kern w:val="0"/>
          <w:sz w:val="32"/>
          <w:szCs w:val="32"/>
        </w:rPr>
        <w:t>。</w:t>
      </w:r>
    </w:p>
    <w:p>
      <w:pPr>
        <w:adjustRightInd w:val="0"/>
        <w:snapToGrid w:val="0"/>
        <w:spacing w:line="360" w:lineRule="auto"/>
        <w:ind w:firstLine="643" w:firstLineChars="200"/>
        <w:rPr>
          <w:rFonts w:hint="eastAsia" w:ascii="仿宋_GB2312" w:eastAsia="仿宋_GB2312" w:cs="宋体"/>
          <w:b/>
          <w:kern w:val="0"/>
          <w:sz w:val="32"/>
          <w:szCs w:val="32"/>
        </w:rPr>
      </w:pPr>
      <w:r>
        <w:rPr>
          <w:rFonts w:hint="eastAsia" w:ascii="仿宋_GB2312" w:hAnsi="宋体" w:eastAsia="仿宋_GB2312" w:cs="宋体"/>
          <w:b/>
          <w:kern w:val="0"/>
          <w:sz w:val="32"/>
          <w:szCs w:val="32"/>
        </w:rPr>
        <w:t>6.学位论文及答辩（</w:t>
      </w:r>
      <w:r>
        <w:rPr>
          <w:rFonts w:hint="eastAsia" w:ascii="仿宋_GB2312" w:hAnsi="宋体" w:eastAsia="仿宋_GB2312" w:cs="宋体"/>
          <w:b/>
          <w:kern w:val="0"/>
          <w:sz w:val="32"/>
          <w:szCs w:val="32"/>
          <w:lang w:val="en-US" w:eastAsia="zh-CN"/>
        </w:rPr>
        <w:t>5</w:t>
      </w:r>
      <w:r>
        <w:rPr>
          <w:rFonts w:hint="eastAsia" w:ascii="仿宋_GB2312" w:hAnsi="宋体" w:eastAsia="仿宋_GB2312" w:cs="宋体"/>
          <w:b/>
          <w:kern w:val="0"/>
          <w:sz w:val="32"/>
          <w:szCs w:val="32"/>
        </w:rPr>
        <w:t>学分）</w:t>
      </w:r>
    </w:p>
    <w:p>
      <w:pPr>
        <w:adjustRightInd w:val="0"/>
        <w:snapToGrid w:val="0"/>
        <w:spacing w:line="360" w:lineRule="auto"/>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学位论文选题应贯彻理论联系实际的原则，论文内容应着眼实际问题、面向法律实务。重在反映学生运用所学理论知识与法律技能综合解决法律实务中的理论与实践问题的能力。导师组应根据学生的选题方向，确定具体的导师负责其论文的指导工作。</w:t>
      </w:r>
    </w:p>
    <w:p>
      <w:pPr>
        <w:adjustRightInd w:val="0"/>
        <w:snapToGrid w:val="0"/>
        <w:spacing w:line="336" w:lineRule="auto"/>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法律硕士学位论文应以法律实务研究为主要内容，但不限于学术论文的成果形式，还可采用案例分析（针对同一主题的三个以上相关案件进行研究分析）、研究报告、专项调查等。</w:t>
      </w:r>
      <w:r>
        <w:rPr>
          <w:rFonts w:hint="eastAsia" w:ascii="仿宋_GB2312" w:hAnsi="仿宋" w:eastAsia="仿宋_GB2312" w:cs="宋体"/>
          <w:kern w:val="0"/>
          <w:sz w:val="32"/>
          <w:szCs w:val="32"/>
        </w:rPr>
        <w:t>学位论文须独立完成，要体现硕士专业学位研究生综合运用科学理论、方法和技术解决实际问题的能力。</w:t>
      </w:r>
      <w:r>
        <w:rPr>
          <w:rFonts w:hint="eastAsia" w:ascii="仿宋_GB2312" w:hAnsi="仿宋" w:eastAsia="仿宋_GB2312" w:cs="仿宋"/>
          <w:sz w:val="32"/>
          <w:szCs w:val="32"/>
        </w:rPr>
        <w:t>论文评阅标准应当统一。字数以</w:t>
      </w: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万</w:t>
      </w:r>
      <w:r>
        <w:rPr>
          <w:rFonts w:hint="eastAsia" w:ascii="仿宋_GB2312" w:hAnsi="仿宋" w:eastAsia="仿宋_GB2312" w:cs="仿宋"/>
          <w:sz w:val="32"/>
          <w:szCs w:val="32"/>
          <w:lang w:val="en-US" w:eastAsia="zh-CN"/>
        </w:rPr>
        <w:t>字</w:t>
      </w:r>
      <w:r>
        <w:rPr>
          <w:rFonts w:hint="eastAsia" w:ascii="仿宋_GB2312" w:hAnsi="仿宋" w:eastAsia="仿宋_GB2312" w:cs="仿宋"/>
          <w:sz w:val="32"/>
          <w:szCs w:val="32"/>
        </w:rPr>
        <w:t>为宜。</w:t>
      </w:r>
    </w:p>
    <w:p>
      <w:pPr>
        <w:spacing w:line="360" w:lineRule="auto"/>
        <w:ind w:firstLine="640" w:firstLineChars="200"/>
        <w:rPr>
          <w:rFonts w:hint="eastAsia" w:ascii="仿宋_GB2312" w:eastAsia="仿宋_GB2312" w:cs="宋体"/>
          <w:b/>
          <w:kern w:val="0"/>
          <w:sz w:val="32"/>
          <w:szCs w:val="32"/>
        </w:rPr>
      </w:pPr>
      <w:r>
        <w:rPr>
          <w:rFonts w:hint="eastAsia" w:ascii="仿宋_GB2312" w:eastAsia="仿宋_GB2312"/>
          <w:color w:val="000000"/>
          <w:sz w:val="32"/>
          <w:szCs w:val="32"/>
        </w:rPr>
        <w:t>法律硕士专业</w:t>
      </w:r>
      <w:r>
        <w:rPr>
          <w:rFonts w:ascii="仿宋_GB2312" w:eastAsia="仿宋_GB2312"/>
          <w:color w:val="000000"/>
          <w:sz w:val="32"/>
          <w:szCs w:val="32"/>
        </w:rPr>
        <w:t>学位论文必须由</w:t>
      </w:r>
      <w:r>
        <w:rPr>
          <w:rFonts w:hint="eastAsia" w:ascii="仿宋_GB2312" w:eastAsia="仿宋_GB2312"/>
          <w:color w:val="000000"/>
          <w:sz w:val="32"/>
          <w:szCs w:val="32"/>
        </w:rPr>
        <w:t>三</w:t>
      </w:r>
      <w:r>
        <w:rPr>
          <w:rFonts w:ascii="仿宋_GB2312" w:eastAsia="仿宋_GB2312"/>
          <w:color w:val="000000"/>
          <w:sz w:val="32"/>
          <w:szCs w:val="32"/>
        </w:rPr>
        <w:t>名本专业具有高级职称的专家评阅，其中必须有一位校外专家或学者；学位论文</w:t>
      </w:r>
      <w:r>
        <w:rPr>
          <w:rFonts w:hint="eastAsia" w:ascii="仿宋_GB2312" w:eastAsia="仿宋_GB2312"/>
          <w:color w:val="000000"/>
          <w:sz w:val="32"/>
          <w:szCs w:val="32"/>
        </w:rPr>
        <w:t>答辩</w:t>
      </w:r>
      <w:r>
        <w:rPr>
          <w:rFonts w:ascii="仿宋_GB2312" w:eastAsia="仿宋_GB2312"/>
          <w:color w:val="000000"/>
          <w:sz w:val="32"/>
          <w:szCs w:val="32"/>
        </w:rPr>
        <w:t>委员会成员中，应有一至两名实际部门或校外具有高级专业技术职务的专家。</w:t>
      </w:r>
      <w:r>
        <w:rPr>
          <w:rFonts w:hint="eastAsia" w:ascii="仿宋_GB2312" w:eastAsia="仿宋_GB2312"/>
          <w:color w:val="000000"/>
          <w:sz w:val="32"/>
          <w:szCs w:val="32"/>
        </w:rPr>
        <w:t>论文与答辩未尽事宜</w:t>
      </w:r>
      <w:r>
        <w:rPr>
          <w:rFonts w:hint="eastAsia" w:ascii="仿宋_GB2312" w:hAnsi="宋体" w:eastAsia="仿宋_GB2312" w:cs="宋体"/>
          <w:kern w:val="0"/>
          <w:sz w:val="32"/>
          <w:szCs w:val="32"/>
        </w:rPr>
        <w:t>分别参照《石河子大学研究生学位论文匿名评阅实施办法》和《石河子大学专业学位硕士研究生论文答辩及学位申请工作细则》等相关规定执行。</w:t>
      </w:r>
    </w:p>
    <w:p>
      <w:pPr>
        <w:adjustRightInd w:val="0"/>
        <w:snapToGrid w:val="0"/>
        <w:spacing w:line="360" w:lineRule="auto"/>
        <w:ind w:firstLine="643" w:firstLineChars="200"/>
        <w:rPr>
          <w:rFonts w:hint="eastAsia" w:ascii="仿宋_GB2312" w:eastAsia="仿宋_GB2312" w:cs="宋体"/>
          <w:b/>
          <w:kern w:val="0"/>
          <w:sz w:val="32"/>
          <w:szCs w:val="32"/>
        </w:rPr>
      </w:pPr>
      <w:r>
        <w:rPr>
          <w:rFonts w:hint="eastAsia" w:ascii="仿宋_GB2312" w:hAnsi="宋体" w:eastAsia="仿宋_GB2312" w:cs="宋体"/>
          <w:b/>
          <w:kern w:val="0"/>
          <w:sz w:val="32"/>
          <w:szCs w:val="32"/>
        </w:rPr>
        <w:t>7.学位申请</w:t>
      </w:r>
    </w:p>
    <w:p>
      <w:pPr>
        <w:adjustRightInd w:val="0"/>
        <w:snapToGrid w:val="0"/>
        <w:spacing w:line="48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全日制法律硕士（非法学）专业学位研究生修满学分，完成规定培养环节，达到《石河子大学关于研究生发表学术论文的暂行规定》的要求，可申请硕士学位，具体事宜参照</w:t>
      </w:r>
    </w:p>
    <w:p>
      <w:pPr>
        <w:adjustRightInd w:val="0"/>
        <w:snapToGrid w:val="0"/>
        <w:spacing w:line="480" w:lineRule="auto"/>
        <w:rPr>
          <w:rFonts w:hint="eastAsia" w:ascii="仿宋" w:hAnsi="仿宋" w:eastAsia="仿宋" w:cs="仿宋"/>
          <w:bCs/>
          <w:sz w:val="24"/>
        </w:rPr>
      </w:pPr>
      <w:r>
        <w:rPr>
          <w:rFonts w:hint="eastAsia" w:ascii="仿宋_GB2312" w:hAnsi="宋体" w:eastAsia="仿宋_GB2312" w:cs="宋体"/>
          <w:kern w:val="0"/>
          <w:sz w:val="32"/>
          <w:szCs w:val="32"/>
        </w:rPr>
        <w:t>《石河子大学专业学位硕士研究生论文答辩及学位申请工作细则》执行。</w:t>
      </w:r>
      <w:r>
        <w:rPr>
          <w:rFonts w:hint="eastAsia" w:ascii="仿宋" w:hAnsi="仿宋" w:eastAsia="仿宋" w:cs="仿宋"/>
          <w:bCs/>
          <w:sz w:val="24"/>
        </w:rPr>
        <w:t xml:space="preserve">                       </w:t>
      </w:r>
    </w:p>
    <w:p>
      <w:pPr>
        <w:adjustRightInd w:val="0"/>
        <w:snapToGrid w:val="0"/>
        <w:spacing w:line="480" w:lineRule="auto"/>
        <w:rPr>
          <w:rFonts w:hint="eastAsia" w:ascii="仿宋" w:hAnsi="仿宋" w:eastAsia="仿宋" w:cs="仿宋"/>
          <w:bCs/>
          <w:sz w:val="24"/>
          <w:lang w:val="en-US" w:eastAsia="zh-CN"/>
        </w:rPr>
      </w:pPr>
      <w:r>
        <w:rPr>
          <w:rFonts w:hint="eastAsia" w:ascii="仿宋" w:hAnsi="仿宋" w:eastAsia="仿宋" w:cs="仿宋"/>
          <w:bCs/>
          <w:sz w:val="24"/>
          <w:lang w:val="en-US" w:eastAsia="zh-CN"/>
        </w:rPr>
        <w:t xml:space="preserve">              </w:t>
      </w:r>
    </w:p>
    <w:p>
      <w:pPr>
        <w:adjustRightInd w:val="0"/>
        <w:snapToGrid w:val="0"/>
        <w:spacing w:line="480" w:lineRule="auto"/>
        <w:rPr>
          <w:rFonts w:hint="eastAsia" w:ascii="仿宋" w:hAnsi="仿宋" w:eastAsia="仿宋" w:cs="仿宋"/>
          <w:bCs/>
          <w:sz w:val="24"/>
          <w:lang w:val="en-US" w:eastAsia="zh-CN"/>
        </w:rPr>
      </w:pPr>
    </w:p>
    <w:p>
      <w:pPr>
        <w:adjustRightInd w:val="0"/>
        <w:snapToGrid w:val="0"/>
        <w:spacing w:line="480" w:lineRule="auto"/>
        <w:rPr>
          <w:rFonts w:hint="eastAsia" w:ascii="仿宋" w:hAnsi="仿宋" w:eastAsia="仿宋" w:cs="仿宋"/>
          <w:bCs/>
          <w:sz w:val="24"/>
          <w:lang w:val="en-US" w:eastAsia="zh-CN"/>
        </w:rPr>
      </w:pPr>
    </w:p>
    <w:p>
      <w:pPr>
        <w:adjustRightInd w:val="0"/>
        <w:snapToGrid w:val="0"/>
        <w:spacing w:line="480" w:lineRule="auto"/>
        <w:rPr>
          <w:rFonts w:hint="eastAsia" w:ascii="仿宋_GB2312" w:hAnsi="仿宋" w:eastAsia="仿宋_GB2312" w:cs="宋体"/>
          <w:sz w:val="32"/>
          <w:szCs w:val="32"/>
        </w:rPr>
      </w:pPr>
      <w:r>
        <w:rPr>
          <w:rFonts w:hint="eastAsia" w:ascii="仿宋" w:hAnsi="仿宋" w:eastAsia="仿宋" w:cs="仿宋"/>
          <w:bCs/>
          <w:sz w:val="24"/>
          <w:lang w:val="en-US" w:eastAsia="zh-CN"/>
        </w:rPr>
        <w:t xml:space="preserve">            </w:t>
      </w:r>
      <w:r>
        <w:rPr>
          <w:rFonts w:hint="eastAsia" w:ascii="仿宋_GB2312" w:hAnsi="仿宋" w:eastAsia="仿宋_GB2312" w:cs="宋体"/>
          <w:sz w:val="32"/>
          <w:szCs w:val="32"/>
        </w:rPr>
        <w:t>专业学位教育指导委员会负责人签字：</w:t>
      </w:r>
    </w:p>
    <w:p>
      <w:pPr>
        <w:adjustRightInd w:val="0"/>
        <w:snapToGrid w:val="0"/>
        <w:spacing w:line="480" w:lineRule="auto"/>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lang w:val="en-US" w:eastAsia="zh-CN"/>
        </w:rPr>
        <w:t xml:space="preserve">       </w:t>
      </w:r>
      <w:r>
        <w:rPr>
          <w:rFonts w:hint="eastAsia" w:ascii="仿宋_GB2312" w:hAnsi="仿宋" w:eastAsia="仿宋_GB2312" w:cs="宋体"/>
          <w:sz w:val="32"/>
          <w:szCs w:val="32"/>
        </w:rPr>
        <w:t>学院学位评定分委员会负责人签章：</w:t>
      </w:r>
    </w:p>
    <w:p>
      <w:pPr>
        <w:adjustRightInd w:val="0"/>
        <w:snapToGrid w:val="0"/>
        <w:spacing w:line="480" w:lineRule="auto"/>
        <w:ind w:firstLine="640" w:firstLineChars="200"/>
        <w:rPr>
          <w:rFonts w:hint="eastAsia" w:ascii="方正小标宋简体" w:hAnsi="宋体" w:eastAsia="方正小标宋简体" w:cs="宋体"/>
          <w:bCs/>
          <w:sz w:val="36"/>
          <w:szCs w:val="36"/>
        </w:rPr>
      </w:pPr>
      <w:r>
        <w:rPr>
          <w:rFonts w:hint="eastAsia" w:ascii="仿宋_GB2312" w:hAnsi="仿宋" w:eastAsia="仿宋_GB2312" w:cs="宋体"/>
          <w:sz w:val="32"/>
          <w:szCs w:val="32"/>
          <w:lang w:val="en-US" w:eastAsia="zh-CN"/>
        </w:rPr>
        <w:t xml:space="preserve">                  </w:t>
      </w:r>
      <w:r>
        <w:rPr>
          <w:rFonts w:hint="eastAsia" w:ascii="仿宋_GB2312" w:hAnsi="仿宋" w:eastAsia="仿宋_GB2312" w:cs="宋体"/>
          <w:sz w:val="32"/>
          <w:szCs w:val="32"/>
        </w:rPr>
        <w:t>日期：</w:t>
      </w:r>
    </w:p>
    <w:p>
      <w:pPr>
        <w:snapToGrid w:val="0"/>
        <w:spacing w:line="360" w:lineRule="auto"/>
        <w:rPr>
          <w:rFonts w:hint="eastAsia" w:ascii="仿宋_GB2312" w:eastAsia="仿宋_GB2312" w:cs="宋体"/>
          <w:sz w:val="32"/>
          <w:szCs w:val="32"/>
          <w:lang w:val="en-US" w:eastAsia="zh-CN"/>
        </w:rPr>
      </w:pPr>
      <w:r>
        <w:rPr>
          <w:rFonts w:hint="eastAsia" w:ascii="仿宋_GB2312" w:eastAsia="仿宋_GB2312" w:cs="宋体"/>
          <w:sz w:val="32"/>
          <w:szCs w:val="32"/>
          <w:lang w:val="en-US" w:eastAsia="zh-CN"/>
        </w:rPr>
        <w:t xml:space="preserve">    </w:t>
      </w:r>
    </w:p>
    <w:p>
      <w:pPr>
        <w:snapToGrid w:val="0"/>
        <w:spacing w:line="360" w:lineRule="auto"/>
        <w:rPr>
          <w:rFonts w:hint="eastAsia" w:ascii="仿宋_GB2312" w:eastAsia="仿宋_GB2312" w:cs="宋体"/>
          <w:sz w:val="32"/>
          <w:szCs w:val="32"/>
          <w:lang w:val="en-US" w:eastAsia="zh-CN"/>
        </w:rPr>
      </w:pPr>
    </w:p>
    <w:p>
      <w:pPr>
        <w:snapToGrid w:val="0"/>
        <w:spacing w:line="360" w:lineRule="auto"/>
        <w:rPr>
          <w:rFonts w:hint="eastAsia" w:ascii="仿宋_GB2312" w:eastAsia="仿宋_GB2312" w:cs="宋体"/>
          <w:sz w:val="32"/>
          <w:szCs w:val="32"/>
          <w:lang w:val="en-US" w:eastAsia="zh-CN"/>
        </w:rPr>
      </w:pPr>
    </w:p>
    <w:p>
      <w:pPr>
        <w:snapToGrid w:val="0"/>
        <w:spacing w:line="360" w:lineRule="auto"/>
        <w:rPr>
          <w:rFonts w:hint="eastAsia" w:ascii="仿宋_GB2312" w:eastAsia="仿宋_GB2312" w:cs="宋体"/>
          <w:sz w:val="32"/>
          <w:szCs w:val="32"/>
          <w:lang w:val="en-US" w:eastAsia="zh-CN"/>
        </w:rPr>
      </w:pPr>
    </w:p>
    <w:p>
      <w:pPr>
        <w:snapToGrid w:val="0"/>
        <w:spacing w:line="360" w:lineRule="auto"/>
        <w:rPr>
          <w:rFonts w:hint="eastAsia" w:ascii="仿宋_GB2312" w:eastAsia="仿宋_GB2312" w:cs="宋体"/>
          <w:sz w:val="32"/>
          <w:szCs w:val="32"/>
          <w:lang w:val="en-US" w:eastAsia="zh-CN"/>
        </w:rPr>
      </w:pPr>
    </w:p>
    <w:p>
      <w:pPr>
        <w:snapToGrid w:val="0"/>
        <w:spacing w:line="360" w:lineRule="auto"/>
        <w:rPr>
          <w:rFonts w:hint="eastAsia" w:ascii="仿宋_GB2312" w:eastAsia="仿宋_GB2312" w:cs="宋体"/>
          <w:sz w:val="32"/>
          <w:szCs w:val="32"/>
          <w:lang w:val="en-US" w:eastAsia="zh-CN"/>
        </w:rPr>
      </w:pPr>
    </w:p>
    <w:p>
      <w:pPr>
        <w:snapToGrid w:val="0"/>
        <w:spacing w:line="360" w:lineRule="auto"/>
        <w:rPr>
          <w:rFonts w:hint="eastAsia" w:ascii="仿宋_GB2312" w:eastAsia="仿宋_GB2312" w:cs="宋体"/>
          <w:sz w:val="32"/>
          <w:szCs w:val="32"/>
          <w:lang w:val="en-US" w:eastAsia="zh-CN"/>
        </w:rPr>
      </w:pPr>
    </w:p>
    <w:p>
      <w:pPr>
        <w:snapToGrid w:val="0"/>
        <w:spacing w:line="360" w:lineRule="auto"/>
        <w:rPr>
          <w:rFonts w:hint="eastAsia" w:ascii="仿宋_GB2312" w:eastAsia="仿宋_GB2312" w:cs="宋体"/>
          <w:sz w:val="32"/>
          <w:szCs w:val="32"/>
          <w:lang w:val="en-US" w:eastAsia="zh-CN"/>
        </w:rPr>
      </w:pPr>
    </w:p>
    <w:p>
      <w:pPr>
        <w:snapToGrid w:val="0"/>
        <w:spacing w:line="360" w:lineRule="auto"/>
        <w:rPr>
          <w:rFonts w:hint="eastAsia" w:ascii="仿宋_GB2312" w:eastAsia="仿宋_GB2312" w:cs="宋体"/>
          <w:sz w:val="32"/>
          <w:szCs w:val="32"/>
          <w:lang w:val="en-US" w:eastAsia="zh-CN"/>
        </w:rPr>
      </w:pPr>
    </w:p>
    <w:p>
      <w:pPr>
        <w:snapToGrid w:val="0"/>
        <w:spacing w:line="360" w:lineRule="auto"/>
        <w:rPr>
          <w:rFonts w:hint="eastAsia" w:ascii="仿宋_GB2312" w:eastAsia="仿宋_GB2312" w:cs="宋体"/>
          <w:sz w:val="32"/>
          <w:szCs w:val="32"/>
          <w:lang w:val="en-US" w:eastAsia="zh-CN"/>
        </w:rPr>
      </w:pPr>
    </w:p>
    <w:p>
      <w:pPr>
        <w:snapToGrid w:val="0"/>
        <w:spacing w:line="360" w:lineRule="auto"/>
        <w:rPr>
          <w:rFonts w:hint="eastAsia" w:ascii="仿宋_GB2312" w:eastAsia="仿宋_GB2312" w:cs="宋体"/>
          <w:sz w:val="32"/>
          <w:szCs w:val="32"/>
          <w:lang w:val="en-US" w:eastAsia="zh-CN"/>
        </w:rPr>
      </w:pPr>
    </w:p>
    <w:p>
      <w:pPr>
        <w:snapToGrid w:val="0"/>
        <w:spacing w:line="360" w:lineRule="auto"/>
        <w:rPr>
          <w:rFonts w:hint="eastAsia" w:ascii="仿宋_GB2312" w:eastAsia="仿宋_GB2312" w:cs="宋体"/>
          <w:sz w:val="32"/>
          <w:szCs w:val="32"/>
          <w:lang w:val="en-US" w:eastAsia="zh-CN"/>
        </w:rPr>
      </w:pPr>
    </w:p>
    <w:p>
      <w:pPr>
        <w:snapToGrid w:val="0"/>
        <w:spacing w:line="360" w:lineRule="auto"/>
        <w:rPr>
          <w:rFonts w:hint="eastAsia" w:ascii="仿宋_GB2312" w:eastAsia="仿宋_GB2312" w:cs="宋体"/>
          <w:sz w:val="32"/>
          <w:szCs w:val="32"/>
          <w:lang w:val="en-US" w:eastAsia="zh-CN"/>
        </w:rPr>
      </w:pPr>
    </w:p>
    <w:p>
      <w:pPr>
        <w:snapToGrid w:val="0"/>
        <w:spacing w:line="360" w:lineRule="auto"/>
        <w:rPr>
          <w:rFonts w:hint="eastAsia" w:ascii="仿宋_GB2312" w:eastAsia="仿宋_GB2312" w:cs="宋体"/>
          <w:sz w:val="32"/>
          <w:szCs w:val="32"/>
          <w:lang w:val="en-US" w:eastAsia="zh-CN"/>
        </w:rPr>
      </w:pPr>
      <w:r>
        <w:rPr>
          <w:rFonts w:hint="eastAsia" w:ascii="仿宋_GB2312" w:eastAsia="仿宋_GB2312" w:cs="宋体"/>
          <w:sz w:val="32"/>
          <w:szCs w:val="32"/>
          <w:lang w:val="en-US" w:eastAsia="zh-CN"/>
        </w:rPr>
        <w:t xml:space="preserve">    </w:t>
      </w:r>
    </w:p>
    <w:p>
      <w:pPr>
        <w:snapToGrid w:val="0"/>
        <w:spacing w:line="360" w:lineRule="auto"/>
        <w:rPr>
          <w:rFonts w:hint="eastAsia" w:ascii="仿宋_GB2312" w:eastAsia="仿宋_GB2312" w:cs="宋体"/>
          <w:sz w:val="32"/>
          <w:szCs w:val="32"/>
        </w:rPr>
      </w:pPr>
    </w:p>
    <w:p>
      <w:pPr>
        <w:snapToGrid w:val="0"/>
        <w:spacing w:line="360" w:lineRule="auto"/>
        <w:ind w:firstLine="640" w:firstLineChars="200"/>
        <w:rPr>
          <w:rFonts w:hint="eastAsia" w:ascii="仿宋_GB2312" w:eastAsia="仿宋_GB2312" w:cs="宋体"/>
          <w:sz w:val="32"/>
          <w:szCs w:val="32"/>
        </w:rPr>
      </w:pPr>
    </w:p>
    <w:p>
      <w:pPr>
        <w:snapToGrid w:val="0"/>
        <w:spacing w:line="360" w:lineRule="auto"/>
        <w:ind w:firstLine="640" w:firstLineChars="200"/>
        <w:rPr>
          <w:rFonts w:hint="eastAsia" w:ascii="仿宋_GB2312" w:eastAsia="仿宋_GB2312" w:cs="宋体"/>
          <w:sz w:val="32"/>
          <w:szCs w:val="32"/>
        </w:rPr>
      </w:pPr>
    </w:p>
    <w:p>
      <w:pPr>
        <w:snapToGrid w:val="0"/>
        <w:spacing w:line="360" w:lineRule="auto"/>
        <w:ind w:firstLine="640" w:firstLineChars="200"/>
        <w:rPr>
          <w:rFonts w:hint="eastAsia" w:ascii="仿宋_GB2312" w:eastAsia="仿宋_GB2312"/>
          <w:b/>
          <w:sz w:val="32"/>
          <w:szCs w:val="32"/>
        </w:rPr>
      </w:pPr>
      <w:r>
        <w:rPr>
          <w:rFonts w:hint="eastAsia" w:ascii="仿宋_GB2312" w:eastAsia="仿宋_GB2312" w:cs="宋体"/>
          <w:sz w:val="32"/>
          <w:szCs w:val="32"/>
        </w:rPr>
        <w:t>03150</w:t>
      </w:r>
      <w:r>
        <w:rPr>
          <w:rFonts w:hint="eastAsia" w:ascii="仿宋_GB2312" w:eastAsia="仿宋_GB2312" w:cs="宋体"/>
          <w:sz w:val="32"/>
          <w:szCs w:val="32"/>
          <w:lang w:val="en-US" w:eastAsia="zh-CN"/>
        </w:rPr>
        <w:t>2</w:t>
      </w:r>
      <w:r>
        <w:rPr>
          <w:rFonts w:hint="eastAsia" w:ascii="仿宋_GB2312" w:eastAsia="仿宋_GB2312" w:cs="宋体"/>
          <w:sz w:val="32"/>
          <w:szCs w:val="32"/>
        </w:rPr>
        <w:t xml:space="preserve"> </w:t>
      </w:r>
      <w:r>
        <w:rPr>
          <w:rFonts w:hint="eastAsia" w:ascii="仿宋_GB2312" w:eastAsia="仿宋_GB2312"/>
          <w:b/>
          <w:sz w:val="32"/>
          <w:szCs w:val="32"/>
        </w:rPr>
        <w:t>法律硕士（法学）专业学位硕士课程设置</w:t>
      </w:r>
    </w:p>
    <w:tbl>
      <w:tblPr>
        <w:tblStyle w:val="3"/>
        <w:tblW w:w="85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23"/>
        <w:gridCol w:w="662"/>
        <w:gridCol w:w="1282"/>
        <w:gridCol w:w="2550"/>
        <w:gridCol w:w="532"/>
        <w:gridCol w:w="539"/>
        <w:gridCol w:w="438"/>
        <w:gridCol w:w="438"/>
        <w:gridCol w:w="547"/>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1085"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类别</w:t>
            </w:r>
          </w:p>
        </w:tc>
        <w:tc>
          <w:tcPr>
            <w:tcW w:w="1282" w:type="dxa"/>
            <w:vMerge w:val="restart"/>
            <w:tcBorders>
              <w:left w:val="single" w:color="auto" w:sz="4" w:space="0"/>
            </w:tcBorders>
            <w:vAlign w:val="center"/>
          </w:tcPr>
          <w:p>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课程</w:t>
            </w:r>
          </w:p>
          <w:p>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编码</w:t>
            </w:r>
          </w:p>
        </w:tc>
        <w:tc>
          <w:tcPr>
            <w:tcW w:w="2550" w:type="dxa"/>
            <w:vMerge w:val="restart"/>
            <w:vAlign w:val="center"/>
          </w:tcPr>
          <w:p>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课程名称</w:t>
            </w:r>
          </w:p>
        </w:tc>
        <w:tc>
          <w:tcPr>
            <w:tcW w:w="532" w:type="dxa"/>
            <w:vMerge w:val="restart"/>
            <w:vAlign w:val="center"/>
          </w:tcPr>
          <w:p>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学</w:t>
            </w:r>
          </w:p>
          <w:p>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分</w:t>
            </w:r>
          </w:p>
        </w:tc>
        <w:tc>
          <w:tcPr>
            <w:tcW w:w="1415" w:type="dxa"/>
            <w:gridSpan w:val="3"/>
            <w:vAlign w:val="center"/>
          </w:tcPr>
          <w:p>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学时分配</w:t>
            </w:r>
          </w:p>
        </w:tc>
        <w:tc>
          <w:tcPr>
            <w:tcW w:w="547" w:type="dxa"/>
            <w:vMerge w:val="restart"/>
            <w:vAlign w:val="center"/>
          </w:tcPr>
          <w:p>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开课学期</w:t>
            </w:r>
          </w:p>
        </w:tc>
        <w:tc>
          <w:tcPr>
            <w:tcW w:w="1115" w:type="dxa"/>
            <w:vMerge w:val="restart"/>
            <w:vAlign w:val="center"/>
          </w:tcPr>
          <w:p>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授课</w:t>
            </w:r>
          </w:p>
          <w:p>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1085" w:type="dxa"/>
            <w:gridSpan w:val="2"/>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szCs w:val="24"/>
              </w:rPr>
            </w:pPr>
          </w:p>
        </w:tc>
        <w:tc>
          <w:tcPr>
            <w:tcW w:w="1282" w:type="dxa"/>
            <w:vMerge w:val="continue"/>
            <w:tcBorders>
              <w:left w:val="single" w:color="auto" w:sz="4" w:space="0"/>
            </w:tcBorders>
            <w:vAlign w:val="center"/>
          </w:tcPr>
          <w:p>
            <w:pPr>
              <w:snapToGrid w:val="0"/>
              <w:spacing w:line="360" w:lineRule="auto"/>
              <w:jc w:val="center"/>
              <w:rPr>
                <w:rFonts w:hint="eastAsia" w:ascii="仿宋" w:hAnsi="仿宋" w:eastAsia="仿宋" w:cs="仿宋"/>
                <w:sz w:val="24"/>
                <w:szCs w:val="24"/>
              </w:rPr>
            </w:pPr>
          </w:p>
        </w:tc>
        <w:tc>
          <w:tcPr>
            <w:tcW w:w="2550" w:type="dxa"/>
            <w:vMerge w:val="continue"/>
            <w:vAlign w:val="center"/>
          </w:tcPr>
          <w:p>
            <w:pPr>
              <w:snapToGrid w:val="0"/>
              <w:spacing w:line="360" w:lineRule="auto"/>
              <w:jc w:val="center"/>
              <w:rPr>
                <w:rFonts w:hint="eastAsia" w:ascii="仿宋" w:hAnsi="仿宋" w:eastAsia="仿宋" w:cs="仿宋"/>
                <w:sz w:val="24"/>
                <w:szCs w:val="24"/>
              </w:rPr>
            </w:pPr>
          </w:p>
        </w:tc>
        <w:tc>
          <w:tcPr>
            <w:tcW w:w="532" w:type="dxa"/>
            <w:vMerge w:val="continue"/>
            <w:vAlign w:val="center"/>
          </w:tcPr>
          <w:p>
            <w:pPr>
              <w:snapToGrid w:val="0"/>
              <w:spacing w:line="360" w:lineRule="auto"/>
              <w:jc w:val="center"/>
              <w:rPr>
                <w:rFonts w:hint="eastAsia" w:ascii="仿宋" w:hAnsi="仿宋" w:eastAsia="仿宋" w:cs="仿宋"/>
                <w:sz w:val="24"/>
                <w:szCs w:val="24"/>
              </w:rPr>
            </w:pPr>
          </w:p>
        </w:tc>
        <w:tc>
          <w:tcPr>
            <w:tcW w:w="539" w:type="dxa"/>
            <w:vAlign w:val="center"/>
          </w:tcPr>
          <w:p>
            <w:pPr>
              <w:snapToGrid w:val="0"/>
              <w:spacing w:line="360" w:lineRule="auto"/>
              <w:jc w:val="center"/>
              <w:rPr>
                <w:rFonts w:hint="eastAsia" w:ascii="仿宋" w:hAnsi="仿宋" w:eastAsia="仿宋" w:cs="仿宋"/>
                <w:b/>
                <w:w w:val="90"/>
                <w:sz w:val="24"/>
                <w:szCs w:val="24"/>
              </w:rPr>
            </w:pPr>
            <w:r>
              <w:rPr>
                <w:rFonts w:hint="eastAsia" w:ascii="仿宋" w:hAnsi="仿宋" w:eastAsia="仿宋" w:cs="仿宋"/>
                <w:b/>
                <w:w w:val="90"/>
                <w:sz w:val="24"/>
                <w:szCs w:val="24"/>
              </w:rPr>
              <w:t>总</w:t>
            </w:r>
          </w:p>
          <w:p>
            <w:pPr>
              <w:snapToGrid w:val="0"/>
              <w:spacing w:line="360" w:lineRule="auto"/>
              <w:jc w:val="center"/>
              <w:rPr>
                <w:rFonts w:hint="eastAsia" w:ascii="仿宋" w:hAnsi="仿宋" w:eastAsia="仿宋" w:cs="仿宋"/>
                <w:b/>
                <w:w w:val="90"/>
                <w:sz w:val="24"/>
                <w:szCs w:val="24"/>
              </w:rPr>
            </w:pPr>
            <w:r>
              <w:rPr>
                <w:rFonts w:hint="eastAsia" w:ascii="仿宋" w:hAnsi="仿宋" w:eastAsia="仿宋" w:cs="仿宋"/>
                <w:b/>
                <w:w w:val="90"/>
                <w:sz w:val="24"/>
                <w:szCs w:val="24"/>
              </w:rPr>
              <w:t>学时</w:t>
            </w:r>
          </w:p>
        </w:tc>
        <w:tc>
          <w:tcPr>
            <w:tcW w:w="438" w:type="dxa"/>
            <w:vAlign w:val="center"/>
          </w:tcPr>
          <w:p>
            <w:pPr>
              <w:snapToGrid w:val="0"/>
              <w:spacing w:line="360" w:lineRule="auto"/>
              <w:jc w:val="center"/>
              <w:rPr>
                <w:rFonts w:hint="eastAsia" w:ascii="仿宋" w:hAnsi="仿宋" w:eastAsia="仿宋" w:cs="仿宋"/>
                <w:b/>
                <w:w w:val="90"/>
                <w:sz w:val="24"/>
                <w:szCs w:val="24"/>
              </w:rPr>
            </w:pPr>
            <w:r>
              <w:rPr>
                <w:rFonts w:hint="eastAsia" w:ascii="仿宋" w:hAnsi="仿宋" w:eastAsia="仿宋" w:cs="仿宋"/>
                <w:b/>
                <w:w w:val="90"/>
                <w:sz w:val="24"/>
                <w:szCs w:val="24"/>
              </w:rPr>
              <w:t>理</w:t>
            </w:r>
          </w:p>
          <w:p>
            <w:pPr>
              <w:snapToGrid w:val="0"/>
              <w:spacing w:line="360" w:lineRule="auto"/>
              <w:jc w:val="center"/>
              <w:rPr>
                <w:rFonts w:hint="eastAsia" w:ascii="仿宋" w:hAnsi="仿宋" w:eastAsia="仿宋" w:cs="仿宋"/>
                <w:b/>
                <w:w w:val="90"/>
                <w:sz w:val="24"/>
                <w:szCs w:val="24"/>
              </w:rPr>
            </w:pPr>
            <w:r>
              <w:rPr>
                <w:rFonts w:hint="eastAsia" w:ascii="仿宋" w:hAnsi="仿宋" w:eastAsia="仿宋" w:cs="仿宋"/>
                <w:b/>
                <w:w w:val="90"/>
                <w:sz w:val="24"/>
                <w:szCs w:val="24"/>
              </w:rPr>
              <w:t>论</w:t>
            </w:r>
          </w:p>
        </w:tc>
        <w:tc>
          <w:tcPr>
            <w:tcW w:w="438" w:type="dxa"/>
            <w:vAlign w:val="center"/>
          </w:tcPr>
          <w:p>
            <w:pPr>
              <w:snapToGrid w:val="0"/>
              <w:spacing w:line="360" w:lineRule="auto"/>
              <w:jc w:val="center"/>
              <w:rPr>
                <w:rFonts w:hint="eastAsia" w:ascii="仿宋" w:hAnsi="仿宋" w:eastAsia="仿宋" w:cs="仿宋"/>
                <w:b/>
                <w:w w:val="90"/>
                <w:sz w:val="24"/>
                <w:szCs w:val="24"/>
              </w:rPr>
            </w:pPr>
            <w:r>
              <w:rPr>
                <w:rFonts w:hint="eastAsia" w:ascii="仿宋" w:hAnsi="仿宋" w:eastAsia="仿宋" w:cs="仿宋"/>
                <w:b/>
                <w:w w:val="90"/>
                <w:sz w:val="24"/>
                <w:szCs w:val="24"/>
              </w:rPr>
              <w:t>实</w:t>
            </w:r>
          </w:p>
          <w:p>
            <w:pPr>
              <w:snapToGrid w:val="0"/>
              <w:spacing w:line="360" w:lineRule="auto"/>
              <w:jc w:val="center"/>
              <w:rPr>
                <w:rFonts w:hint="eastAsia" w:ascii="仿宋" w:hAnsi="仿宋" w:eastAsia="仿宋" w:cs="仿宋"/>
                <w:b/>
                <w:w w:val="90"/>
                <w:sz w:val="24"/>
                <w:szCs w:val="24"/>
              </w:rPr>
            </w:pPr>
            <w:r>
              <w:rPr>
                <w:rFonts w:hint="eastAsia" w:ascii="仿宋" w:hAnsi="仿宋" w:eastAsia="仿宋" w:cs="仿宋"/>
                <w:b/>
                <w:w w:val="90"/>
                <w:sz w:val="24"/>
                <w:szCs w:val="24"/>
              </w:rPr>
              <w:t>验</w:t>
            </w:r>
          </w:p>
        </w:tc>
        <w:tc>
          <w:tcPr>
            <w:tcW w:w="547" w:type="dxa"/>
            <w:vMerge w:val="continue"/>
            <w:vAlign w:val="center"/>
          </w:tcPr>
          <w:p>
            <w:pPr>
              <w:snapToGrid w:val="0"/>
              <w:spacing w:line="360" w:lineRule="auto"/>
              <w:jc w:val="center"/>
              <w:rPr>
                <w:rFonts w:hint="eastAsia" w:ascii="仿宋" w:hAnsi="仿宋" w:eastAsia="仿宋" w:cs="仿宋"/>
                <w:b/>
                <w:sz w:val="24"/>
                <w:szCs w:val="24"/>
              </w:rPr>
            </w:pPr>
          </w:p>
        </w:tc>
        <w:tc>
          <w:tcPr>
            <w:tcW w:w="1115" w:type="dxa"/>
            <w:vMerge w:val="continue"/>
            <w:vAlign w:val="center"/>
          </w:tcPr>
          <w:p>
            <w:pPr>
              <w:snapToGrid w:val="0"/>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423" w:type="dxa"/>
            <w:vMerge w:val="restart"/>
            <w:vAlign w:val="center"/>
          </w:tcPr>
          <w:p>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必</w:t>
            </w:r>
          </w:p>
          <w:p>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修课</w:t>
            </w:r>
          </w:p>
        </w:tc>
        <w:tc>
          <w:tcPr>
            <w:tcW w:w="662" w:type="dxa"/>
            <w:vMerge w:val="restart"/>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公共课（6学分）</w:t>
            </w:r>
          </w:p>
        </w:tc>
        <w:tc>
          <w:tcPr>
            <w:tcW w:w="1282" w:type="dxa"/>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rPr>
              <w:t>M1023015</w:t>
            </w:r>
          </w:p>
        </w:tc>
        <w:tc>
          <w:tcPr>
            <w:tcW w:w="2550" w:type="dxa"/>
            <w:vAlign w:val="center"/>
          </w:tcPr>
          <w:p>
            <w:pPr>
              <w:snapToGrid w:val="0"/>
              <w:spacing w:line="360" w:lineRule="auto"/>
              <w:rPr>
                <w:rFonts w:hint="eastAsia" w:ascii="仿宋" w:hAnsi="仿宋" w:eastAsia="仿宋" w:cs="仿宋"/>
                <w:w w:val="90"/>
                <w:sz w:val="24"/>
                <w:szCs w:val="24"/>
              </w:rPr>
            </w:pPr>
            <w:r>
              <w:rPr>
                <w:rFonts w:hint="eastAsia" w:ascii="仿宋" w:hAnsi="仿宋" w:eastAsia="仿宋" w:cs="仿宋"/>
                <w:w w:val="90"/>
                <w:sz w:val="24"/>
                <w:szCs w:val="24"/>
              </w:rPr>
              <w:t>中国特色社会主义理论与实践研究</w:t>
            </w:r>
          </w:p>
        </w:tc>
        <w:tc>
          <w:tcPr>
            <w:tcW w:w="532" w:type="dxa"/>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rPr>
              <w:t>2.0</w:t>
            </w:r>
          </w:p>
        </w:tc>
        <w:tc>
          <w:tcPr>
            <w:tcW w:w="539" w:type="dxa"/>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rPr>
              <w:t>36</w:t>
            </w:r>
          </w:p>
        </w:tc>
        <w:tc>
          <w:tcPr>
            <w:tcW w:w="438" w:type="dxa"/>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rPr>
              <w:t>36</w:t>
            </w:r>
          </w:p>
        </w:tc>
        <w:tc>
          <w:tcPr>
            <w:tcW w:w="438" w:type="dxa"/>
            <w:vAlign w:val="center"/>
          </w:tcPr>
          <w:p>
            <w:pPr>
              <w:snapToGrid w:val="0"/>
              <w:spacing w:line="360" w:lineRule="auto"/>
              <w:jc w:val="center"/>
              <w:rPr>
                <w:rFonts w:hint="eastAsia" w:ascii="仿宋" w:hAnsi="仿宋" w:eastAsia="仿宋" w:cs="仿宋"/>
                <w:sz w:val="24"/>
                <w:szCs w:val="24"/>
              </w:rPr>
            </w:pPr>
          </w:p>
        </w:tc>
        <w:tc>
          <w:tcPr>
            <w:tcW w:w="547" w:type="dxa"/>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rPr>
              <w:t>1</w:t>
            </w:r>
          </w:p>
        </w:tc>
        <w:tc>
          <w:tcPr>
            <w:tcW w:w="1115" w:type="dxa"/>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rPr>
              <w:t>梁金贵等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423" w:type="dxa"/>
            <w:vMerge w:val="continue"/>
            <w:vAlign w:val="center"/>
          </w:tcPr>
          <w:p>
            <w:pPr>
              <w:snapToGrid w:val="0"/>
              <w:spacing w:line="360" w:lineRule="auto"/>
              <w:jc w:val="center"/>
              <w:rPr>
                <w:rFonts w:hint="eastAsia" w:ascii="仿宋" w:hAnsi="仿宋" w:eastAsia="仿宋" w:cs="仿宋"/>
                <w:b/>
                <w:sz w:val="24"/>
                <w:szCs w:val="24"/>
              </w:rPr>
            </w:pPr>
          </w:p>
        </w:tc>
        <w:tc>
          <w:tcPr>
            <w:tcW w:w="662" w:type="dxa"/>
            <w:vMerge w:val="continue"/>
            <w:vAlign w:val="center"/>
          </w:tcPr>
          <w:p>
            <w:pPr>
              <w:snapToGrid w:val="0"/>
              <w:spacing w:line="360" w:lineRule="auto"/>
              <w:jc w:val="center"/>
              <w:rPr>
                <w:rFonts w:hint="eastAsia" w:ascii="仿宋" w:hAnsi="仿宋" w:eastAsia="仿宋" w:cs="仿宋"/>
                <w:sz w:val="24"/>
                <w:szCs w:val="24"/>
              </w:rPr>
            </w:pPr>
          </w:p>
        </w:tc>
        <w:tc>
          <w:tcPr>
            <w:tcW w:w="1282" w:type="dxa"/>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rPr>
              <w:t>M405001</w:t>
            </w:r>
          </w:p>
        </w:tc>
        <w:tc>
          <w:tcPr>
            <w:tcW w:w="2550" w:type="dxa"/>
            <w:vAlign w:val="center"/>
          </w:tcPr>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专业学位硕士英语</w:t>
            </w:r>
          </w:p>
        </w:tc>
        <w:tc>
          <w:tcPr>
            <w:tcW w:w="532" w:type="dxa"/>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rPr>
              <w:t>3.0</w:t>
            </w:r>
          </w:p>
        </w:tc>
        <w:tc>
          <w:tcPr>
            <w:tcW w:w="539" w:type="dxa"/>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rPr>
              <w:t>48</w:t>
            </w:r>
          </w:p>
        </w:tc>
        <w:tc>
          <w:tcPr>
            <w:tcW w:w="438" w:type="dxa"/>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rPr>
              <w:t>3</w:t>
            </w:r>
            <w:r>
              <w:rPr>
                <w:rFonts w:ascii="仿宋" w:hAnsi="仿宋" w:eastAsia="仿宋" w:cs="仿宋"/>
                <w:sz w:val="24"/>
              </w:rPr>
              <w:t>6</w:t>
            </w:r>
          </w:p>
        </w:tc>
        <w:tc>
          <w:tcPr>
            <w:tcW w:w="438" w:type="dxa"/>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rPr>
              <w:t>12</w:t>
            </w:r>
          </w:p>
        </w:tc>
        <w:tc>
          <w:tcPr>
            <w:tcW w:w="547" w:type="dxa"/>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rPr>
              <w:t>1</w:t>
            </w:r>
          </w:p>
        </w:tc>
        <w:tc>
          <w:tcPr>
            <w:tcW w:w="1115" w:type="dxa"/>
            <w:vAlign w:val="center"/>
          </w:tcPr>
          <w:p>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rPr>
              <w:t>蔡志全等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423" w:type="dxa"/>
            <w:vMerge w:val="continue"/>
            <w:vAlign w:val="center"/>
          </w:tcPr>
          <w:p>
            <w:pPr>
              <w:snapToGrid w:val="0"/>
              <w:spacing w:line="360" w:lineRule="auto"/>
              <w:jc w:val="center"/>
              <w:rPr>
                <w:rFonts w:hint="eastAsia" w:ascii="仿宋" w:hAnsi="仿宋" w:eastAsia="仿宋" w:cs="仿宋"/>
                <w:sz w:val="24"/>
                <w:szCs w:val="24"/>
              </w:rPr>
            </w:pPr>
          </w:p>
        </w:tc>
        <w:tc>
          <w:tcPr>
            <w:tcW w:w="662" w:type="dxa"/>
            <w:vMerge w:val="continue"/>
            <w:vAlign w:val="center"/>
          </w:tcPr>
          <w:p>
            <w:pPr>
              <w:snapToGrid w:val="0"/>
              <w:spacing w:line="360" w:lineRule="auto"/>
              <w:jc w:val="center"/>
              <w:rPr>
                <w:rFonts w:hint="eastAsia" w:ascii="仿宋" w:hAnsi="仿宋" w:eastAsia="仿宋" w:cs="仿宋"/>
                <w:sz w:val="24"/>
                <w:szCs w:val="24"/>
              </w:rPr>
            </w:pPr>
          </w:p>
        </w:tc>
        <w:tc>
          <w:tcPr>
            <w:tcW w:w="1282" w:type="dxa"/>
            <w:vAlign w:val="center"/>
          </w:tcPr>
          <w:p>
            <w:pPr>
              <w:snapToGrid w:val="0"/>
              <w:spacing w:line="360" w:lineRule="auto"/>
              <w:jc w:val="center"/>
              <w:rPr>
                <w:rFonts w:hint="eastAsia" w:ascii="仿宋" w:hAnsi="仿宋" w:eastAsia="仿宋" w:cs="仿宋"/>
                <w:sz w:val="24"/>
                <w:szCs w:val="24"/>
              </w:rPr>
            </w:pPr>
            <w:r>
              <w:rPr>
                <w:rFonts w:ascii="仿宋" w:hAnsi="仿宋" w:eastAsia="仿宋" w:cs="仿宋"/>
                <w:bCs/>
                <w:sz w:val="24"/>
              </w:rPr>
              <w:t>M1240004</w:t>
            </w:r>
          </w:p>
        </w:tc>
        <w:tc>
          <w:tcPr>
            <w:tcW w:w="2550" w:type="dxa"/>
            <w:vAlign w:val="center"/>
          </w:tcPr>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马克思主义与社会科学方法论</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（人文社科类专业必选）</w:t>
            </w:r>
          </w:p>
        </w:tc>
        <w:tc>
          <w:tcPr>
            <w:tcW w:w="532" w:type="dxa"/>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rPr>
              <w:t>1.0</w:t>
            </w:r>
          </w:p>
        </w:tc>
        <w:tc>
          <w:tcPr>
            <w:tcW w:w="539" w:type="dxa"/>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rPr>
              <w:t>18</w:t>
            </w:r>
          </w:p>
        </w:tc>
        <w:tc>
          <w:tcPr>
            <w:tcW w:w="438" w:type="dxa"/>
            <w:vAlign w:val="center"/>
          </w:tcPr>
          <w:p>
            <w:pPr>
              <w:snapToGrid w:val="0"/>
              <w:spacing w:line="360" w:lineRule="auto"/>
              <w:rPr>
                <w:rFonts w:hint="eastAsia" w:ascii="仿宋" w:hAnsi="仿宋" w:eastAsia="仿宋" w:cs="仿宋"/>
                <w:sz w:val="24"/>
                <w:szCs w:val="24"/>
              </w:rPr>
            </w:pPr>
            <w:r>
              <w:rPr>
                <w:rFonts w:hint="eastAsia" w:ascii="仿宋" w:hAnsi="仿宋" w:eastAsia="仿宋" w:cs="仿宋"/>
                <w:sz w:val="24"/>
              </w:rPr>
              <w:t>18</w:t>
            </w:r>
          </w:p>
        </w:tc>
        <w:tc>
          <w:tcPr>
            <w:tcW w:w="438" w:type="dxa"/>
            <w:vAlign w:val="center"/>
          </w:tcPr>
          <w:p>
            <w:pPr>
              <w:snapToGrid w:val="0"/>
              <w:spacing w:line="360" w:lineRule="auto"/>
              <w:jc w:val="center"/>
              <w:rPr>
                <w:rFonts w:hint="eastAsia" w:ascii="仿宋" w:hAnsi="仿宋" w:eastAsia="仿宋" w:cs="仿宋"/>
                <w:sz w:val="24"/>
                <w:szCs w:val="24"/>
              </w:rPr>
            </w:pPr>
          </w:p>
        </w:tc>
        <w:tc>
          <w:tcPr>
            <w:tcW w:w="547" w:type="dxa"/>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rPr>
              <w:t>2</w:t>
            </w:r>
          </w:p>
        </w:tc>
        <w:tc>
          <w:tcPr>
            <w:tcW w:w="1115" w:type="dxa"/>
            <w:vAlign w:val="center"/>
          </w:tcPr>
          <w:p>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rPr>
              <w:t>聂爱文等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423" w:type="dxa"/>
            <w:vMerge w:val="continue"/>
            <w:vAlign w:val="center"/>
          </w:tcPr>
          <w:p>
            <w:pPr>
              <w:snapToGrid w:val="0"/>
              <w:spacing w:line="360" w:lineRule="auto"/>
              <w:jc w:val="center"/>
              <w:rPr>
                <w:rFonts w:hint="eastAsia" w:ascii="仿宋" w:hAnsi="仿宋" w:eastAsia="仿宋" w:cs="仿宋"/>
                <w:sz w:val="24"/>
                <w:szCs w:val="24"/>
              </w:rPr>
            </w:pPr>
          </w:p>
        </w:tc>
        <w:tc>
          <w:tcPr>
            <w:tcW w:w="662" w:type="dxa"/>
            <w:vMerge w:val="restart"/>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专业</w:t>
            </w:r>
          </w:p>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或领域主干课（</w:t>
            </w:r>
            <w:r>
              <w:rPr>
                <w:rFonts w:hint="eastAsia" w:ascii="仿宋" w:hAnsi="仿宋" w:eastAsia="仿宋" w:cs="仿宋"/>
                <w:sz w:val="24"/>
                <w:szCs w:val="24"/>
                <w:lang w:val="en-US" w:eastAsia="zh-CN"/>
              </w:rPr>
              <w:t>13</w:t>
            </w:r>
            <w:r>
              <w:rPr>
                <w:rFonts w:hint="eastAsia" w:ascii="仿宋" w:hAnsi="仿宋" w:eastAsia="仿宋" w:cs="仿宋"/>
                <w:sz w:val="24"/>
                <w:szCs w:val="24"/>
              </w:rPr>
              <w:t>学分）</w:t>
            </w:r>
          </w:p>
        </w:tc>
        <w:tc>
          <w:tcPr>
            <w:tcW w:w="1282" w:type="dxa"/>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M4020</w:t>
            </w:r>
            <w:r>
              <w:rPr>
                <w:rFonts w:hint="eastAsia" w:ascii="仿宋" w:hAnsi="仿宋" w:eastAsia="仿宋" w:cs="仿宋"/>
                <w:sz w:val="24"/>
                <w:szCs w:val="24"/>
                <w:lang w:val="en-US" w:eastAsia="zh-CN"/>
              </w:rPr>
              <w:t>017</w:t>
            </w:r>
          </w:p>
        </w:tc>
        <w:tc>
          <w:tcPr>
            <w:tcW w:w="2550" w:type="dxa"/>
            <w:vAlign w:val="center"/>
          </w:tcPr>
          <w:p>
            <w:pPr>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法律职业伦理</w:t>
            </w:r>
          </w:p>
        </w:tc>
        <w:tc>
          <w:tcPr>
            <w:tcW w:w="532" w:type="dxa"/>
            <w:vAlign w:val="center"/>
          </w:tcPr>
          <w:p>
            <w:pPr>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.0</w:t>
            </w:r>
          </w:p>
        </w:tc>
        <w:tc>
          <w:tcPr>
            <w:tcW w:w="539"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w:t>
            </w:r>
          </w:p>
        </w:tc>
        <w:tc>
          <w:tcPr>
            <w:tcW w:w="438"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w:t>
            </w:r>
          </w:p>
        </w:tc>
        <w:tc>
          <w:tcPr>
            <w:tcW w:w="438" w:type="dxa"/>
            <w:vAlign w:val="center"/>
          </w:tcPr>
          <w:p>
            <w:pPr>
              <w:snapToGrid w:val="0"/>
              <w:spacing w:line="360" w:lineRule="auto"/>
              <w:jc w:val="center"/>
              <w:rPr>
                <w:rFonts w:hint="eastAsia" w:ascii="仿宋" w:hAnsi="仿宋" w:eastAsia="仿宋" w:cs="仿宋"/>
                <w:sz w:val="24"/>
                <w:szCs w:val="24"/>
              </w:rPr>
            </w:pPr>
          </w:p>
        </w:tc>
        <w:tc>
          <w:tcPr>
            <w:tcW w:w="547" w:type="dxa"/>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115" w:type="dxa"/>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教师与实务导师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423" w:type="dxa"/>
            <w:vMerge w:val="continue"/>
            <w:vAlign w:val="center"/>
          </w:tcPr>
          <w:p>
            <w:pPr>
              <w:snapToGrid w:val="0"/>
              <w:spacing w:line="360" w:lineRule="auto"/>
              <w:jc w:val="center"/>
              <w:rPr>
                <w:rFonts w:hint="eastAsia" w:ascii="仿宋" w:hAnsi="仿宋" w:eastAsia="仿宋" w:cs="仿宋"/>
                <w:sz w:val="24"/>
                <w:szCs w:val="24"/>
              </w:rPr>
            </w:pPr>
          </w:p>
        </w:tc>
        <w:tc>
          <w:tcPr>
            <w:tcW w:w="662" w:type="dxa"/>
            <w:vMerge w:val="continue"/>
            <w:vAlign w:val="center"/>
          </w:tcPr>
          <w:p>
            <w:pPr>
              <w:snapToGrid w:val="0"/>
              <w:spacing w:line="360" w:lineRule="auto"/>
              <w:jc w:val="center"/>
              <w:rPr>
                <w:rFonts w:hint="eastAsia" w:ascii="仿宋" w:hAnsi="仿宋" w:eastAsia="仿宋" w:cs="仿宋"/>
                <w:sz w:val="24"/>
                <w:szCs w:val="24"/>
              </w:rPr>
            </w:pPr>
          </w:p>
        </w:tc>
        <w:tc>
          <w:tcPr>
            <w:tcW w:w="1282" w:type="dxa"/>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M4020</w:t>
            </w:r>
            <w:r>
              <w:rPr>
                <w:rFonts w:hint="eastAsia" w:ascii="仿宋" w:hAnsi="仿宋" w:eastAsia="仿宋" w:cs="仿宋"/>
                <w:sz w:val="24"/>
                <w:szCs w:val="24"/>
                <w:lang w:val="en-US" w:eastAsia="zh-CN"/>
              </w:rPr>
              <w:t>34</w:t>
            </w:r>
          </w:p>
        </w:tc>
        <w:tc>
          <w:tcPr>
            <w:tcW w:w="2550" w:type="dxa"/>
            <w:vAlign w:val="center"/>
          </w:tcPr>
          <w:p>
            <w:pPr>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民法与民事诉讼原理与实务</w:t>
            </w:r>
          </w:p>
        </w:tc>
        <w:tc>
          <w:tcPr>
            <w:tcW w:w="532" w:type="dxa"/>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.0</w:t>
            </w:r>
          </w:p>
        </w:tc>
        <w:tc>
          <w:tcPr>
            <w:tcW w:w="539" w:type="dxa"/>
            <w:vAlign w:val="center"/>
          </w:tcPr>
          <w:p>
            <w:pPr>
              <w:snapToGrid w:val="0"/>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64</w:t>
            </w:r>
          </w:p>
        </w:tc>
        <w:tc>
          <w:tcPr>
            <w:tcW w:w="438" w:type="dxa"/>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64</w:t>
            </w:r>
          </w:p>
        </w:tc>
        <w:tc>
          <w:tcPr>
            <w:tcW w:w="438" w:type="dxa"/>
            <w:vAlign w:val="center"/>
          </w:tcPr>
          <w:p>
            <w:pPr>
              <w:snapToGrid w:val="0"/>
              <w:spacing w:line="360" w:lineRule="auto"/>
              <w:jc w:val="center"/>
              <w:rPr>
                <w:rFonts w:hint="eastAsia" w:ascii="仿宋" w:hAnsi="仿宋" w:eastAsia="仿宋" w:cs="仿宋"/>
                <w:sz w:val="24"/>
                <w:szCs w:val="24"/>
              </w:rPr>
            </w:pPr>
          </w:p>
        </w:tc>
        <w:tc>
          <w:tcPr>
            <w:tcW w:w="547" w:type="dxa"/>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115" w:type="dxa"/>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刘新红</w:t>
            </w:r>
            <w:r>
              <w:rPr>
                <w:rFonts w:hint="eastAsia" w:ascii="仿宋" w:hAnsi="仿宋" w:eastAsia="仿宋" w:cs="仿宋"/>
                <w:sz w:val="24"/>
                <w:szCs w:val="24"/>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423" w:type="dxa"/>
            <w:vMerge w:val="continue"/>
            <w:vAlign w:val="center"/>
          </w:tcPr>
          <w:p>
            <w:pPr>
              <w:snapToGrid w:val="0"/>
              <w:spacing w:line="360" w:lineRule="auto"/>
              <w:jc w:val="center"/>
              <w:rPr>
                <w:rFonts w:hint="eastAsia" w:ascii="仿宋" w:hAnsi="仿宋" w:eastAsia="仿宋" w:cs="仿宋"/>
                <w:sz w:val="24"/>
                <w:szCs w:val="24"/>
              </w:rPr>
            </w:pPr>
          </w:p>
        </w:tc>
        <w:tc>
          <w:tcPr>
            <w:tcW w:w="662" w:type="dxa"/>
            <w:vMerge w:val="continue"/>
            <w:vAlign w:val="center"/>
          </w:tcPr>
          <w:p>
            <w:pPr>
              <w:snapToGrid w:val="0"/>
              <w:spacing w:line="360" w:lineRule="auto"/>
              <w:jc w:val="center"/>
              <w:rPr>
                <w:rFonts w:hint="eastAsia" w:ascii="仿宋" w:hAnsi="仿宋" w:eastAsia="仿宋" w:cs="仿宋"/>
                <w:sz w:val="24"/>
                <w:szCs w:val="24"/>
              </w:rPr>
            </w:pPr>
          </w:p>
        </w:tc>
        <w:tc>
          <w:tcPr>
            <w:tcW w:w="1282" w:type="dxa"/>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M4020</w:t>
            </w:r>
            <w:r>
              <w:rPr>
                <w:rFonts w:hint="eastAsia" w:ascii="仿宋" w:hAnsi="仿宋" w:eastAsia="仿宋" w:cs="仿宋"/>
                <w:sz w:val="24"/>
                <w:szCs w:val="24"/>
                <w:lang w:val="en-US" w:eastAsia="zh-CN"/>
              </w:rPr>
              <w:t>35</w:t>
            </w:r>
          </w:p>
        </w:tc>
        <w:tc>
          <w:tcPr>
            <w:tcW w:w="2550" w:type="dxa"/>
            <w:vAlign w:val="center"/>
          </w:tcPr>
          <w:p>
            <w:pPr>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刑法与刑事诉讼原理与实务</w:t>
            </w:r>
          </w:p>
        </w:tc>
        <w:tc>
          <w:tcPr>
            <w:tcW w:w="532" w:type="dxa"/>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.0</w:t>
            </w:r>
          </w:p>
        </w:tc>
        <w:tc>
          <w:tcPr>
            <w:tcW w:w="539" w:type="dxa"/>
            <w:vAlign w:val="center"/>
          </w:tcPr>
          <w:p>
            <w:pPr>
              <w:snapToGrid w:val="0"/>
              <w:spacing w:line="36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64</w:t>
            </w:r>
          </w:p>
        </w:tc>
        <w:tc>
          <w:tcPr>
            <w:tcW w:w="438" w:type="dxa"/>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64</w:t>
            </w:r>
          </w:p>
        </w:tc>
        <w:tc>
          <w:tcPr>
            <w:tcW w:w="438" w:type="dxa"/>
            <w:vAlign w:val="center"/>
          </w:tcPr>
          <w:p>
            <w:pPr>
              <w:snapToGrid w:val="0"/>
              <w:spacing w:line="360" w:lineRule="auto"/>
              <w:jc w:val="center"/>
              <w:rPr>
                <w:rFonts w:hint="eastAsia" w:ascii="仿宋" w:hAnsi="仿宋" w:eastAsia="仿宋" w:cs="仿宋"/>
                <w:sz w:val="24"/>
                <w:szCs w:val="24"/>
              </w:rPr>
            </w:pPr>
          </w:p>
        </w:tc>
        <w:tc>
          <w:tcPr>
            <w:tcW w:w="547" w:type="dxa"/>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115" w:type="dxa"/>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王胜华、张瑜等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423" w:type="dxa"/>
            <w:vMerge w:val="continue"/>
            <w:vAlign w:val="center"/>
          </w:tcPr>
          <w:p>
            <w:pPr>
              <w:snapToGrid w:val="0"/>
              <w:spacing w:line="360" w:lineRule="auto"/>
              <w:jc w:val="center"/>
              <w:rPr>
                <w:rFonts w:hint="eastAsia" w:ascii="仿宋" w:hAnsi="仿宋" w:eastAsia="仿宋" w:cs="仿宋"/>
                <w:sz w:val="24"/>
                <w:szCs w:val="24"/>
              </w:rPr>
            </w:pPr>
          </w:p>
        </w:tc>
        <w:tc>
          <w:tcPr>
            <w:tcW w:w="662" w:type="dxa"/>
            <w:vMerge w:val="continue"/>
            <w:vAlign w:val="center"/>
          </w:tcPr>
          <w:p>
            <w:pPr>
              <w:snapToGrid w:val="0"/>
              <w:spacing w:line="360" w:lineRule="auto"/>
              <w:jc w:val="center"/>
              <w:rPr>
                <w:rFonts w:hint="eastAsia" w:ascii="仿宋" w:hAnsi="仿宋" w:eastAsia="仿宋" w:cs="仿宋"/>
                <w:sz w:val="24"/>
                <w:szCs w:val="24"/>
              </w:rPr>
            </w:pPr>
          </w:p>
        </w:tc>
        <w:tc>
          <w:tcPr>
            <w:tcW w:w="1282" w:type="dxa"/>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M4020</w:t>
            </w:r>
            <w:r>
              <w:rPr>
                <w:rFonts w:hint="eastAsia" w:ascii="仿宋" w:hAnsi="仿宋" w:eastAsia="仿宋" w:cs="仿宋"/>
                <w:sz w:val="24"/>
                <w:szCs w:val="24"/>
                <w:lang w:val="en-US" w:eastAsia="zh-CN"/>
              </w:rPr>
              <w:t>36</w:t>
            </w:r>
          </w:p>
        </w:tc>
        <w:tc>
          <w:tcPr>
            <w:tcW w:w="2550" w:type="dxa"/>
            <w:vAlign w:val="center"/>
          </w:tcPr>
          <w:p>
            <w:pPr>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行政法与行政诉讼原理与实务</w:t>
            </w:r>
          </w:p>
        </w:tc>
        <w:tc>
          <w:tcPr>
            <w:tcW w:w="532" w:type="dxa"/>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.0</w:t>
            </w:r>
          </w:p>
        </w:tc>
        <w:tc>
          <w:tcPr>
            <w:tcW w:w="539"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48</w:t>
            </w:r>
          </w:p>
        </w:tc>
        <w:tc>
          <w:tcPr>
            <w:tcW w:w="438"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48</w:t>
            </w:r>
          </w:p>
        </w:tc>
        <w:tc>
          <w:tcPr>
            <w:tcW w:w="438" w:type="dxa"/>
            <w:vAlign w:val="center"/>
          </w:tcPr>
          <w:p>
            <w:pPr>
              <w:snapToGrid w:val="0"/>
              <w:spacing w:line="360" w:lineRule="auto"/>
              <w:jc w:val="center"/>
              <w:rPr>
                <w:rFonts w:hint="eastAsia" w:ascii="仿宋" w:hAnsi="仿宋" w:eastAsia="仿宋" w:cs="仿宋"/>
                <w:sz w:val="24"/>
                <w:szCs w:val="24"/>
              </w:rPr>
            </w:pPr>
          </w:p>
        </w:tc>
        <w:tc>
          <w:tcPr>
            <w:tcW w:w="547" w:type="dxa"/>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115" w:type="dxa"/>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王庆友、胡永平</w:t>
            </w:r>
            <w:r>
              <w:rPr>
                <w:rFonts w:hint="eastAsia" w:ascii="仿宋" w:hAnsi="仿宋" w:eastAsia="仿宋" w:cs="仿宋"/>
                <w:sz w:val="24"/>
                <w:szCs w:val="24"/>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6" w:hRule="atLeast"/>
          <w:jc w:val="center"/>
        </w:trPr>
        <w:tc>
          <w:tcPr>
            <w:tcW w:w="423" w:type="dxa"/>
            <w:vMerge w:val="restart"/>
            <w:vAlign w:val="center"/>
          </w:tcPr>
          <w:p>
            <w:pPr>
              <w:snapToGrid w:val="0"/>
              <w:spacing w:line="360" w:lineRule="auto"/>
              <w:jc w:val="both"/>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推荐 选</w:t>
            </w:r>
          </w:p>
          <w:p>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修课</w:t>
            </w:r>
          </w:p>
        </w:tc>
        <w:tc>
          <w:tcPr>
            <w:tcW w:w="662" w:type="dxa"/>
            <w:vMerge w:val="restart"/>
            <w:vAlign w:val="center"/>
          </w:tcPr>
          <w:p>
            <w:pPr>
              <w:snapToGrid w:val="0"/>
              <w:spacing w:line="360" w:lineRule="auto"/>
              <w:jc w:val="center"/>
              <w:rPr>
                <w:rFonts w:hint="eastAsia" w:ascii="仿宋" w:hAnsi="仿宋" w:eastAsia="仿宋" w:cs="仿宋"/>
                <w:sz w:val="24"/>
                <w:szCs w:val="24"/>
              </w:rPr>
            </w:pPr>
          </w:p>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选够1</w:t>
            </w:r>
            <w:r>
              <w:rPr>
                <w:rFonts w:hint="eastAsia" w:ascii="仿宋" w:hAnsi="仿宋" w:eastAsia="仿宋" w:cs="仿宋"/>
                <w:sz w:val="24"/>
                <w:szCs w:val="24"/>
                <w:lang w:val="en-US" w:eastAsia="zh-CN"/>
              </w:rPr>
              <w:t>6</w:t>
            </w:r>
            <w:r>
              <w:rPr>
                <w:rFonts w:hint="eastAsia" w:ascii="仿宋" w:hAnsi="仿宋" w:eastAsia="仿宋" w:cs="仿宋"/>
                <w:sz w:val="24"/>
                <w:szCs w:val="24"/>
              </w:rPr>
              <w:t>学分）</w:t>
            </w:r>
          </w:p>
        </w:tc>
        <w:tc>
          <w:tcPr>
            <w:tcW w:w="1282"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M402031</w:t>
            </w:r>
          </w:p>
        </w:tc>
        <w:tc>
          <w:tcPr>
            <w:tcW w:w="2550" w:type="dxa"/>
            <w:vAlign w:val="center"/>
          </w:tcPr>
          <w:p>
            <w:pPr>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法理学专题</w:t>
            </w:r>
          </w:p>
        </w:tc>
        <w:tc>
          <w:tcPr>
            <w:tcW w:w="532"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539"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w:t>
            </w:r>
          </w:p>
        </w:tc>
        <w:tc>
          <w:tcPr>
            <w:tcW w:w="438"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w:t>
            </w:r>
          </w:p>
        </w:tc>
        <w:tc>
          <w:tcPr>
            <w:tcW w:w="438" w:type="dxa"/>
            <w:vAlign w:val="center"/>
          </w:tcPr>
          <w:p>
            <w:pPr>
              <w:snapToGrid w:val="0"/>
              <w:spacing w:line="360" w:lineRule="auto"/>
              <w:jc w:val="center"/>
              <w:rPr>
                <w:rFonts w:hint="eastAsia" w:ascii="仿宋" w:hAnsi="仿宋" w:eastAsia="仿宋" w:cs="仿宋"/>
                <w:sz w:val="24"/>
                <w:szCs w:val="24"/>
              </w:rPr>
            </w:pPr>
          </w:p>
        </w:tc>
        <w:tc>
          <w:tcPr>
            <w:tcW w:w="547"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115" w:type="dxa"/>
            <w:vAlign w:val="center"/>
          </w:tcPr>
          <w:p>
            <w:pPr>
              <w:adjustRightInd w:val="0"/>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龚战梅等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6" w:hRule="atLeast"/>
          <w:jc w:val="center"/>
        </w:trPr>
        <w:tc>
          <w:tcPr>
            <w:tcW w:w="423" w:type="dxa"/>
            <w:vMerge w:val="continue"/>
            <w:vAlign w:val="center"/>
          </w:tcPr>
          <w:p>
            <w:pPr>
              <w:snapToGrid w:val="0"/>
              <w:spacing w:line="360" w:lineRule="auto"/>
              <w:jc w:val="center"/>
              <w:rPr>
                <w:rFonts w:hint="eastAsia" w:ascii="仿宋" w:hAnsi="仿宋" w:eastAsia="仿宋" w:cs="仿宋"/>
                <w:b/>
                <w:sz w:val="24"/>
                <w:szCs w:val="24"/>
              </w:rPr>
            </w:pPr>
          </w:p>
        </w:tc>
        <w:tc>
          <w:tcPr>
            <w:tcW w:w="662" w:type="dxa"/>
            <w:vMerge w:val="continue"/>
            <w:vAlign w:val="center"/>
          </w:tcPr>
          <w:p>
            <w:pPr>
              <w:snapToGrid w:val="0"/>
              <w:spacing w:line="360" w:lineRule="auto"/>
              <w:jc w:val="center"/>
              <w:rPr>
                <w:rFonts w:hint="eastAsia" w:ascii="仿宋" w:hAnsi="仿宋" w:eastAsia="仿宋" w:cs="仿宋"/>
                <w:sz w:val="24"/>
                <w:szCs w:val="24"/>
              </w:rPr>
            </w:pPr>
          </w:p>
        </w:tc>
        <w:tc>
          <w:tcPr>
            <w:tcW w:w="1282"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M402032</w:t>
            </w:r>
          </w:p>
        </w:tc>
        <w:tc>
          <w:tcPr>
            <w:tcW w:w="2550" w:type="dxa"/>
            <w:vAlign w:val="center"/>
          </w:tcPr>
          <w:p>
            <w:pPr>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中国法制史专题</w:t>
            </w:r>
          </w:p>
        </w:tc>
        <w:tc>
          <w:tcPr>
            <w:tcW w:w="532"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539"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w:t>
            </w:r>
          </w:p>
        </w:tc>
        <w:tc>
          <w:tcPr>
            <w:tcW w:w="438"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w:t>
            </w:r>
          </w:p>
        </w:tc>
        <w:tc>
          <w:tcPr>
            <w:tcW w:w="438" w:type="dxa"/>
            <w:vAlign w:val="center"/>
          </w:tcPr>
          <w:p>
            <w:pPr>
              <w:snapToGrid w:val="0"/>
              <w:spacing w:line="360" w:lineRule="auto"/>
              <w:jc w:val="center"/>
              <w:rPr>
                <w:rFonts w:hint="eastAsia" w:ascii="仿宋" w:hAnsi="仿宋" w:eastAsia="仿宋" w:cs="仿宋"/>
                <w:sz w:val="24"/>
                <w:szCs w:val="24"/>
              </w:rPr>
            </w:pPr>
          </w:p>
        </w:tc>
        <w:tc>
          <w:tcPr>
            <w:tcW w:w="547"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115" w:type="dxa"/>
            <w:vAlign w:val="center"/>
          </w:tcPr>
          <w:p>
            <w:pPr>
              <w:adjustRightInd w:val="0"/>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林丽等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6" w:hRule="atLeast"/>
          <w:jc w:val="center"/>
        </w:trPr>
        <w:tc>
          <w:tcPr>
            <w:tcW w:w="423" w:type="dxa"/>
            <w:vMerge w:val="continue"/>
            <w:vAlign w:val="center"/>
          </w:tcPr>
          <w:p>
            <w:pPr>
              <w:snapToGrid w:val="0"/>
              <w:spacing w:line="360" w:lineRule="auto"/>
              <w:jc w:val="center"/>
              <w:rPr>
                <w:rFonts w:hint="eastAsia" w:ascii="仿宋" w:hAnsi="仿宋" w:eastAsia="仿宋" w:cs="仿宋"/>
                <w:b/>
                <w:sz w:val="24"/>
                <w:szCs w:val="24"/>
              </w:rPr>
            </w:pPr>
          </w:p>
        </w:tc>
        <w:tc>
          <w:tcPr>
            <w:tcW w:w="662" w:type="dxa"/>
            <w:vMerge w:val="continue"/>
            <w:vAlign w:val="center"/>
          </w:tcPr>
          <w:p>
            <w:pPr>
              <w:snapToGrid w:val="0"/>
              <w:spacing w:line="360" w:lineRule="auto"/>
              <w:jc w:val="center"/>
              <w:rPr>
                <w:rFonts w:hint="eastAsia" w:ascii="仿宋" w:hAnsi="仿宋" w:eastAsia="仿宋" w:cs="仿宋"/>
                <w:sz w:val="24"/>
                <w:szCs w:val="24"/>
              </w:rPr>
            </w:pPr>
          </w:p>
        </w:tc>
        <w:tc>
          <w:tcPr>
            <w:tcW w:w="1282"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M402033</w:t>
            </w:r>
          </w:p>
        </w:tc>
        <w:tc>
          <w:tcPr>
            <w:tcW w:w="2550" w:type="dxa"/>
            <w:vAlign w:val="center"/>
          </w:tcPr>
          <w:p>
            <w:pPr>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宪法专题</w:t>
            </w:r>
          </w:p>
        </w:tc>
        <w:tc>
          <w:tcPr>
            <w:tcW w:w="532"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539"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w:t>
            </w:r>
          </w:p>
        </w:tc>
        <w:tc>
          <w:tcPr>
            <w:tcW w:w="438"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w:t>
            </w:r>
          </w:p>
        </w:tc>
        <w:tc>
          <w:tcPr>
            <w:tcW w:w="438" w:type="dxa"/>
            <w:vAlign w:val="center"/>
          </w:tcPr>
          <w:p>
            <w:pPr>
              <w:snapToGrid w:val="0"/>
              <w:spacing w:line="360" w:lineRule="auto"/>
              <w:jc w:val="center"/>
              <w:rPr>
                <w:rFonts w:hint="eastAsia" w:ascii="仿宋" w:hAnsi="仿宋" w:eastAsia="仿宋" w:cs="仿宋"/>
                <w:sz w:val="24"/>
                <w:szCs w:val="24"/>
              </w:rPr>
            </w:pPr>
          </w:p>
        </w:tc>
        <w:tc>
          <w:tcPr>
            <w:tcW w:w="547"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115" w:type="dxa"/>
            <w:vAlign w:val="center"/>
          </w:tcPr>
          <w:p>
            <w:pPr>
              <w:adjustRightInd w:val="0"/>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导师组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6" w:hRule="atLeast"/>
          <w:jc w:val="center"/>
        </w:trPr>
        <w:tc>
          <w:tcPr>
            <w:tcW w:w="423" w:type="dxa"/>
            <w:vMerge w:val="continue"/>
            <w:vAlign w:val="center"/>
          </w:tcPr>
          <w:p>
            <w:pPr>
              <w:snapToGrid w:val="0"/>
              <w:spacing w:line="360" w:lineRule="auto"/>
              <w:jc w:val="center"/>
              <w:rPr>
                <w:rFonts w:hint="eastAsia" w:ascii="仿宋" w:hAnsi="仿宋" w:eastAsia="仿宋" w:cs="仿宋"/>
                <w:b/>
                <w:sz w:val="24"/>
                <w:szCs w:val="24"/>
              </w:rPr>
            </w:pPr>
          </w:p>
        </w:tc>
        <w:tc>
          <w:tcPr>
            <w:tcW w:w="662" w:type="dxa"/>
            <w:vMerge w:val="continue"/>
            <w:vAlign w:val="center"/>
          </w:tcPr>
          <w:p>
            <w:pPr>
              <w:snapToGrid w:val="0"/>
              <w:spacing w:line="360" w:lineRule="auto"/>
              <w:jc w:val="center"/>
              <w:rPr>
                <w:rFonts w:hint="eastAsia" w:ascii="仿宋" w:hAnsi="仿宋" w:eastAsia="仿宋" w:cs="仿宋"/>
                <w:sz w:val="24"/>
                <w:szCs w:val="24"/>
              </w:rPr>
            </w:pPr>
          </w:p>
        </w:tc>
        <w:tc>
          <w:tcPr>
            <w:tcW w:w="1282"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M402038</w:t>
            </w:r>
          </w:p>
        </w:tc>
        <w:tc>
          <w:tcPr>
            <w:tcW w:w="2550" w:type="dxa"/>
            <w:vAlign w:val="center"/>
          </w:tcPr>
          <w:p>
            <w:pPr>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商法专题</w:t>
            </w:r>
          </w:p>
        </w:tc>
        <w:tc>
          <w:tcPr>
            <w:tcW w:w="532"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539"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w:t>
            </w:r>
          </w:p>
        </w:tc>
        <w:tc>
          <w:tcPr>
            <w:tcW w:w="438"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w:t>
            </w:r>
          </w:p>
        </w:tc>
        <w:tc>
          <w:tcPr>
            <w:tcW w:w="438" w:type="dxa"/>
            <w:vAlign w:val="center"/>
          </w:tcPr>
          <w:p>
            <w:pPr>
              <w:snapToGrid w:val="0"/>
              <w:spacing w:line="360" w:lineRule="auto"/>
              <w:jc w:val="center"/>
              <w:rPr>
                <w:rFonts w:hint="eastAsia" w:ascii="仿宋" w:hAnsi="仿宋" w:eastAsia="仿宋" w:cs="仿宋"/>
                <w:sz w:val="24"/>
                <w:szCs w:val="24"/>
              </w:rPr>
            </w:pPr>
          </w:p>
        </w:tc>
        <w:tc>
          <w:tcPr>
            <w:tcW w:w="547"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115" w:type="dxa"/>
            <w:vAlign w:val="center"/>
          </w:tcPr>
          <w:p>
            <w:pPr>
              <w:adjustRightInd w:val="0"/>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张一兵等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6" w:hRule="atLeast"/>
          <w:jc w:val="center"/>
        </w:trPr>
        <w:tc>
          <w:tcPr>
            <w:tcW w:w="423" w:type="dxa"/>
            <w:vMerge w:val="continue"/>
            <w:vAlign w:val="center"/>
          </w:tcPr>
          <w:p>
            <w:pPr>
              <w:snapToGrid w:val="0"/>
              <w:spacing w:line="360" w:lineRule="auto"/>
              <w:jc w:val="center"/>
              <w:rPr>
                <w:rFonts w:hint="eastAsia" w:ascii="仿宋" w:hAnsi="仿宋" w:eastAsia="仿宋" w:cs="仿宋"/>
                <w:b/>
                <w:sz w:val="24"/>
                <w:szCs w:val="24"/>
              </w:rPr>
            </w:pPr>
          </w:p>
        </w:tc>
        <w:tc>
          <w:tcPr>
            <w:tcW w:w="662" w:type="dxa"/>
            <w:vMerge w:val="continue"/>
            <w:vAlign w:val="center"/>
          </w:tcPr>
          <w:p>
            <w:pPr>
              <w:snapToGrid w:val="0"/>
              <w:spacing w:line="360" w:lineRule="auto"/>
              <w:jc w:val="center"/>
              <w:rPr>
                <w:rFonts w:hint="eastAsia" w:ascii="仿宋" w:hAnsi="仿宋" w:eastAsia="仿宋" w:cs="仿宋"/>
                <w:sz w:val="24"/>
                <w:szCs w:val="24"/>
              </w:rPr>
            </w:pPr>
          </w:p>
        </w:tc>
        <w:tc>
          <w:tcPr>
            <w:tcW w:w="1282"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M402039</w:t>
            </w:r>
          </w:p>
        </w:tc>
        <w:tc>
          <w:tcPr>
            <w:tcW w:w="2550" w:type="dxa"/>
            <w:vAlign w:val="center"/>
          </w:tcPr>
          <w:p>
            <w:pPr>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经济法专题</w:t>
            </w:r>
          </w:p>
        </w:tc>
        <w:tc>
          <w:tcPr>
            <w:tcW w:w="532"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539"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w:t>
            </w:r>
          </w:p>
        </w:tc>
        <w:tc>
          <w:tcPr>
            <w:tcW w:w="438"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w:t>
            </w:r>
          </w:p>
        </w:tc>
        <w:tc>
          <w:tcPr>
            <w:tcW w:w="438" w:type="dxa"/>
            <w:vAlign w:val="center"/>
          </w:tcPr>
          <w:p>
            <w:pPr>
              <w:snapToGrid w:val="0"/>
              <w:spacing w:line="360" w:lineRule="auto"/>
              <w:jc w:val="center"/>
              <w:rPr>
                <w:rFonts w:hint="eastAsia" w:ascii="仿宋" w:hAnsi="仿宋" w:eastAsia="仿宋" w:cs="仿宋"/>
                <w:sz w:val="24"/>
                <w:szCs w:val="24"/>
              </w:rPr>
            </w:pPr>
          </w:p>
        </w:tc>
        <w:tc>
          <w:tcPr>
            <w:tcW w:w="547"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115" w:type="dxa"/>
            <w:vAlign w:val="center"/>
          </w:tcPr>
          <w:p>
            <w:pPr>
              <w:adjustRightInd w:val="0"/>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李卫芳等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6" w:hRule="atLeast"/>
          <w:jc w:val="center"/>
        </w:trPr>
        <w:tc>
          <w:tcPr>
            <w:tcW w:w="423" w:type="dxa"/>
            <w:vMerge w:val="continue"/>
            <w:vAlign w:val="center"/>
          </w:tcPr>
          <w:p>
            <w:pPr>
              <w:snapToGrid w:val="0"/>
              <w:spacing w:line="360" w:lineRule="auto"/>
              <w:jc w:val="center"/>
              <w:rPr>
                <w:rFonts w:hint="eastAsia" w:ascii="仿宋" w:hAnsi="仿宋" w:eastAsia="仿宋" w:cs="仿宋"/>
                <w:b/>
                <w:sz w:val="24"/>
                <w:szCs w:val="24"/>
              </w:rPr>
            </w:pPr>
          </w:p>
        </w:tc>
        <w:tc>
          <w:tcPr>
            <w:tcW w:w="662" w:type="dxa"/>
            <w:vMerge w:val="continue"/>
            <w:vAlign w:val="center"/>
          </w:tcPr>
          <w:p>
            <w:pPr>
              <w:snapToGrid w:val="0"/>
              <w:spacing w:line="360" w:lineRule="auto"/>
              <w:jc w:val="center"/>
              <w:rPr>
                <w:rFonts w:hint="eastAsia" w:ascii="仿宋" w:hAnsi="仿宋" w:eastAsia="仿宋" w:cs="仿宋"/>
                <w:sz w:val="24"/>
                <w:szCs w:val="24"/>
              </w:rPr>
            </w:pPr>
          </w:p>
        </w:tc>
        <w:tc>
          <w:tcPr>
            <w:tcW w:w="1282"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M402040</w:t>
            </w:r>
          </w:p>
        </w:tc>
        <w:tc>
          <w:tcPr>
            <w:tcW w:w="2550" w:type="dxa"/>
            <w:vAlign w:val="center"/>
          </w:tcPr>
          <w:p>
            <w:pPr>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国际法专题</w:t>
            </w:r>
          </w:p>
        </w:tc>
        <w:tc>
          <w:tcPr>
            <w:tcW w:w="532"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539"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w:t>
            </w:r>
          </w:p>
        </w:tc>
        <w:tc>
          <w:tcPr>
            <w:tcW w:w="438"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w:t>
            </w:r>
          </w:p>
        </w:tc>
        <w:tc>
          <w:tcPr>
            <w:tcW w:w="438" w:type="dxa"/>
            <w:vAlign w:val="center"/>
          </w:tcPr>
          <w:p>
            <w:pPr>
              <w:snapToGrid w:val="0"/>
              <w:spacing w:line="360" w:lineRule="auto"/>
              <w:jc w:val="center"/>
              <w:rPr>
                <w:rFonts w:hint="eastAsia" w:ascii="仿宋" w:hAnsi="仿宋" w:eastAsia="仿宋" w:cs="仿宋"/>
                <w:sz w:val="24"/>
                <w:szCs w:val="24"/>
              </w:rPr>
            </w:pPr>
          </w:p>
        </w:tc>
        <w:tc>
          <w:tcPr>
            <w:tcW w:w="547"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115" w:type="dxa"/>
            <w:vAlign w:val="center"/>
          </w:tcPr>
          <w:p>
            <w:pPr>
              <w:adjustRightInd w:val="0"/>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孙安洛等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6" w:hRule="atLeast"/>
          <w:jc w:val="center"/>
        </w:trPr>
        <w:tc>
          <w:tcPr>
            <w:tcW w:w="423" w:type="dxa"/>
            <w:vMerge w:val="continue"/>
            <w:vAlign w:val="center"/>
          </w:tcPr>
          <w:p>
            <w:pPr>
              <w:snapToGrid w:val="0"/>
              <w:spacing w:line="360" w:lineRule="auto"/>
              <w:jc w:val="center"/>
              <w:rPr>
                <w:rFonts w:hint="eastAsia" w:ascii="仿宋" w:hAnsi="仿宋" w:eastAsia="仿宋" w:cs="仿宋"/>
                <w:b/>
                <w:sz w:val="24"/>
                <w:szCs w:val="24"/>
              </w:rPr>
            </w:pPr>
          </w:p>
        </w:tc>
        <w:tc>
          <w:tcPr>
            <w:tcW w:w="662" w:type="dxa"/>
            <w:vMerge w:val="continue"/>
            <w:vAlign w:val="center"/>
          </w:tcPr>
          <w:p>
            <w:pPr>
              <w:snapToGrid w:val="0"/>
              <w:spacing w:line="360" w:lineRule="auto"/>
              <w:jc w:val="center"/>
              <w:rPr>
                <w:rFonts w:hint="eastAsia" w:ascii="仿宋" w:hAnsi="仿宋" w:eastAsia="仿宋" w:cs="仿宋"/>
                <w:sz w:val="24"/>
                <w:szCs w:val="24"/>
              </w:rPr>
            </w:pPr>
          </w:p>
        </w:tc>
        <w:tc>
          <w:tcPr>
            <w:tcW w:w="1282"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M402037</w:t>
            </w:r>
          </w:p>
        </w:tc>
        <w:tc>
          <w:tcPr>
            <w:tcW w:w="2550" w:type="dxa"/>
            <w:vAlign w:val="center"/>
          </w:tcPr>
          <w:p>
            <w:pPr>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知识产权法专题</w:t>
            </w:r>
          </w:p>
        </w:tc>
        <w:tc>
          <w:tcPr>
            <w:tcW w:w="532"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539"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w:t>
            </w:r>
          </w:p>
        </w:tc>
        <w:tc>
          <w:tcPr>
            <w:tcW w:w="438"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w:t>
            </w:r>
          </w:p>
        </w:tc>
        <w:tc>
          <w:tcPr>
            <w:tcW w:w="438" w:type="dxa"/>
            <w:vAlign w:val="center"/>
          </w:tcPr>
          <w:p>
            <w:pPr>
              <w:snapToGrid w:val="0"/>
              <w:spacing w:line="360" w:lineRule="auto"/>
              <w:jc w:val="center"/>
              <w:rPr>
                <w:rFonts w:hint="eastAsia" w:ascii="仿宋" w:hAnsi="仿宋" w:eastAsia="仿宋" w:cs="仿宋"/>
                <w:sz w:val="24"/>
                <w:szCs w:val="24"/>
              </w:rPr>
            </w:pPr>
          </w:p>
        </w:tc>
        <w:tc>
          <w:tcPr>
            <w:tcW w:w="547"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115" w:type="dxa"/>
            <w:vAlign w:val="center"/>
          </w:tcPr>
          <w:p>
            <w:pPr>
              <w:adjustRightInd w:val="0"/>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吴玉萍等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6" w:hRule="atLeast"/>
          <w:jc w:val="center"/>
        </w:trPr>
        <w:tc>
          <w:tcPr>
            <w:tcW w:w="423" w:type="dxa"/>
            <w:vMerge w:val="continue"/>
            <w:vAlign w:val="center"/>
          </w:tcPr>
          <w:p>
            <w:pPr>
              <w:snapToGrid w:val="0"/>
              <w:spacing w:line="360" w:lineRule="auto"/>
              <w:jc w:val="center"/>
              <w:rPr>
                <w:rFonts w:hint="eastAsia" w:ascii="仿宋" w:hAnsi="仿宋" w:eastAsia="仿宋" w:cs="仿宋"/>
                <w:b/>
                <w:sz w:val="24"/>
                <w:szCs w:val="24"/>
              </w:rPr>
            </w:pPr>
          </w:p>
        </w:tc>
        <w:tc>
          <w:tcPr>
            <w:tcW w:w="662" w:type="dxa"/>
            <w:vMerge w:val="continue"/>
            <w:vAlign w:val="center"/>
          </w:tcPr>
          <w:p>
            <w:pPr>
              <w:snapToGrid w:val="0"/>
              <w:spacing w:line="360" w:lineRule="auto"/>
              <w:jc w:val="center"/>
              <w:rPr>
                <w:rFonts w:hint="eastAsia" w:ascii="仿宋" w:hAnsi="仿宋" w:eastAsia="仿宋" w:cs="仿宋"/>
                <w:sz w:val="24"/>
                <w:szCs w:val="24"/>
              </w:rPr>
            </w:pPr>
          </w:p>
        </w:tc>
        <w:tc>
          <w:tcPr>
            <w:tcW w:w="1282"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M402022</w:t>
            </w:r>
          </w:p>
        </w:tc>
        <w:tc>
          <w:tcPr>
            <w:tcW w:w="2550" w:type="dxa"/>
            <w:vAlign w:val="center"/>
          </w:tcPr>
          <w:p>
            <w:pPr>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环境资源法专题</w:t>
            </w:r>
          </w:p>
        </w:tc>
        <w:tc>
          <w:tcPr>
            <w:tcW w:w="532"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539"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w:t>
            </w:r>
          </w:p>
        </w:tc>
        <w:tc>
          <w:tcPr>
            <w:tcW w:w="438"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w:t>
            </w:r>
          </w:p>
        </w:tc>
        <w:tc>
          <w:tcPr>
            <w:tcW w:w="438" w:type="dxa"/>
            <w:vAlign w:val="center"/>
          </w:tcPr>
          <w:p>
            <w:pPr>
              <w:snapToGrid w:val="0"/>
              <w:spacing w:line="360" w:lineRule="auto"/>
              <w:jc w:val="center"/>
              <w:rPr>
                <w:rFonts w:hint="eastAsia" w:ascii="仿宋" w:hAnsi="仿宋" w:eastAsia="仿宋" w:cs="仿宋"/>
                <w:sz w:val="24"/>
                <w:szCs w:val="24"/>
              </w:rPr>
            </w:pPr>
          </w:p>
        </w:tc>
        <w:tc>
          <w:tcPr>
            <w:tcW w:w="547"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115" w:type="dxa"/>
            <w:vAlign w:val="center"/>
          </w:tcPr>
          <w:p>
            <w:pPr>
              <w:adjustRightInd w:val="0"/>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导师组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6" w:hRule="atLeast"/>
          <w:jc w:val="center"/>
        </w:trPr>
        <w:tc>
          <w:tcPr>
            <w:tcW w:w="423" w:type="dxa"/>
            <w:vMerge w:val="continue"/>
            <w:vAlign w:val="center"/>
          </w:tcPr>
          <w:p>
            <w:pPr>
              <w:snapToGrid w:val="0"/>
              <w:spacing w:line="360" w:lineRule="auto"/>
              <w:jc w:val="center"/>
              <w:rPr>
                <w:rFonts w:hint="eastAsia" w:ascii="仿宋" w:hAnsi="仿宋" w:eastAsia="仿宋" w:cs="仿宋"/>
                <w:b/>
                <w:sz w:val="24"/>
                <w:szCs w:val="24"/>
              </w:rPr>
            </w:pPr>
          </w:p>
        </w:tc>
        <w:tc>
          <w:tcPr>
            <w:tcW w:w="662" w:type="dxa"/>
            <w:vMerge w:val="continue"/>
            <w:vAlign w:val="center"/>
          </w:tcPr>
          <w:p>
            <w:pPr>
              <w:snapToGrid w:val="0"/>
              <w:spacing w:line="360" w:lineRule="auto"/>
              <w:jc w:val="center"/>
              <w:rPr>
                <w:rFonts w:hint="eastAsia" w:ascii="仿宋" w:hAnsi="仿宋" w:eastAsia="仿宋" w:cs="仿宋"/>
                <w:sz w:val="24"/>
                <w:szCs w:val="24"/>
              </w:rPr>
            </w:pPr>
          </w:p>
        </w:tc>
        <w:tc>
          <w:tcPr>
            <w:tcW w:w="1282"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M402029</w:t>
            </w:r>
          </w:p>
        </w:tc>
        <w:tc>
          <w:tcPr>
            <w:tcW w:w="2550" w:type="dxa"/>
            <w:vAlign w:val="center"/>
          </w:tcPr>
          <w:p>
            <w:pPr>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劳动与社会保障法专题</w:t>
            </w:r>
          </w:p>
        </w:tc>
        <w:tc>
          <w:tcPr>
            <w:tcW w:w="532"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539"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w:t>
            </w:r>
          </w:p>
        </w:tc>
        <w:tc>
          <w:tcPr>
            <w:tcW w:w="438"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w:t>
            </w:r>
          </w:p>
        </w:tc>
        <w:tc>
          <w:tcPr>
            <w:tcW w:w="438" w:type="dxa"/>
            <w:vAlign w:val="center"/>
          </w:tcPr>
          <w:p>
            <w:pPr>
              <w:snapToGrid w:val="0"/>
              <w:spacing w:line="360" w:lineRule="auto"/>
              <w:jc w:val="center"/>
              <w:rPr>
                <w:rFonts w:hint="eastAsia" w:ascii="仿宋" w:hAnsi="仿宋" w:eastAsia="仿宋" w:cs="仿宋"/>
                <w:sz w:val="24"/>
                <w:szCs w:val="24"/>
              </w:rPr>
            </w:pPr>
          </w:p>
        </w:tc>
        <w:tc>
          <w:tcPr>
            <w:tcW w:w="547"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115" w:type="dxa"/>
            <w:vAlign w:val="center"/>
          </w:tcPr>
          <w:p>
            <w:pPr>
              <w:adjustRightInd w:val="0"/>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袁琳君等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423" w:type="dxa"/>
            <w:vMerge w:val="continue"/>
            <w:vAlign w:val="center"/>
          </w:tcPr>
          <w:p>
            <w:pPr>
              <w:snapToGrid w:val="0"/>
              <w:spacing w:line="360" w:lineRule="auto"/>
              <w:jc w:val="center"/>
              <w:rPr>
                <w:rFonts w:hint="eastAsia" w:ascii="仿宋" w:hAnsi="仿宋" w:eastAsia="仿宋" w:cs="仿宋"/>
                <w:b/>
                <w:sz w:val="24"/>
                <w:szCs w:val="24"/>
              </w:rPr>
            </w:pPr>
          </w:p>
        </w:tc>
        <w:tc>
          <w:tcPr>
            <w:tcW w:w="662" w:type="dxa"/>
            <w:vMerge w:val="continue"/>
            <w:vAlign w:val="center"/>
          </w:tcPr>
          <w:p>
            <w:pPr>
              <w:snapToGrid w:val="0"/>
              <w:spacing w:line="360" w:lineRule="auto"/>
              <w:jc w:val="center"/>
              <w:rPr>
                <w:rFonts w:hint="eastAsia" w:ascii="仿宋" w:hAnsi="仿宋" w:eastAsia="仿宋" w:cs="仿宋"/>
                <w:sz w:val="24"/>
                <w:szCs w:val="24"/>
              </w:rPr>
            </w:pPr>
          </w:p>
        </w:tc>
        <w:tc>
          <w:tcPr>
            <w:tcW w:w="1282" w:type="dxa"/>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M4020</w:t>
            </w:r>
            <w:r>
              <w:rPr>
                <w:rFonts w:hint="eastAsia" w:ascii="仿宋" w:hAnsi="仿宋" w:eastAsia="仿宋" w:cs="仿宋"/>
                <w:sz w:val="24"/>
                <w:szCs w:val="24"/>
                <w:lang w:val="en-US" w:eastAsia="zh-CN"/>
              </w:rPr>
              <w:t>016</w:t>
            </w:r>
          </w:p>
        </w:tc>
        <w:tc>
          <w:tcPr>
            <w:tcW w:w="2550" w:type="dxa"/>
            <w:vAlign w:val="center"/>
          </w:tcPr>
          <w:p>
            <w:pPr>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法律英语</w:t>
            </w:r>
          </w:p>
        </w:tc>
        <w:tc>
          <w:tcPr>
            <w:tcW w:w="532" w:type="dxa"/>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2.0</w:t>
            </w:r>
          </w:p>
        </w:tc>
        <w:tc>
          <w:tcPr>
            <w:tcW w:w="539" w:type="dxa"/>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32</w:t>
            </w:r>
          </w:p>
        </w:tc>
        <w:tc>
          <w:tcPr>
            <w:tcW w:w="438" w:type="dxa"/>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32</w:t>
            </w:r>
          </w:p>
        </w:tc>
        <w:tc>
          <w:tcPr>
            <w:tcW w:w="438" w:type="dxa"/>
            <w:vAlign w:val="center"/>
          </w:tcPr>
          <w:p>
            <w:pPr>
              <w:snapToGrid w:val="0"/>
              <w:spacing w:line="360" w:lineRule="auto"/>
              <w:jc w:val="center"/>
              <w:rPr>
                <w:rFonts w:hint="eastAsia" w:ascii="仿宋" w:hAnsi="仿宋" w:eastAsia="仿宋" w:cs="仿宋"/>
                <w:sz w:val="24"/>
                <w:szCs w:val="24"/>
              </w:rPr>
            </w:pPr>
          </w:p>
        </w:tc>
        <w:tc>
          <w:tcPr>
            <w:tcW w:w="547"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115" w:type="dxa"/>
            <w:vAlign w:val="center"/>
          </w:tcPr>
          <w:p>
            <w:pPr>
              <w:adjustRightInd w:val="0"/>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曹缅等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423" w:type="dxa"/>
            <w:vMerge w:val="continue"/>
            <w:vAlign w:val="center"/>
          </w:tcPr>
          <w:p>
            <w:pPr>
              <w:snapToGrid w:val="0"/>
              <w:spacing w:line="360" w:lineRule="auto"/>
              <w:jc w:val="center"/>
              <w:rPr>
                <w:rFonts w:hint="eastAsia" w:ascii="仿宋" w:hAnsi="仿宋" w:eastAsia="仿宋" w:cs="仿宋"/>
                <w:sz w:val="24"/>
                <w:szCs w:val="24"/>
              </w:rPr>
            </w:pPr>
          </w:p>
        </w:tc>
        <w:tc>
          <w:tcPr>
            <w:tcW w:w="662" w:type="dxa"/>
            <w:vMerge w:val="continue"/>
            <w:vAlign w:val="center"/>
          </w:tcPr>
          <w:p>
            <w:pPr>
              <w:snapToGrid w:val="0"/>
              <w:spacing w:line="360" w:lineRule="auto"/>
              <w:jc w:val="center"/>
              <w:rPr>
                <w:rFonts w:hint="eastAsia" w:ascii="仿宋" w:hAnsi="仿宋" w:eastAsia="仿宋" w:cs="仿宋"/>
                <w:sz w:val="24"/>
                <w:szCs w:val="24"/>
              </w:rPr>
            </w:pPr>
          </w:p>
        </w:tc>
        <w:tc>
          <w:tcPr>
            <w:tcW w:w="1282" w:type="dxa"/>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M4020</w:t>
            </w:r>
            <w:r>
              <w:rPr>
                <w:rFonts w:hint="eastAsia" w:ascii="仿宋" w:hAnsi="仿宋" w:eastAsia="仿宋" w:cs="仿宋"/>
                <w:sz w:val="24"/>
                <w:szCs w:val="24"/>
                <w:lang w:val="en-US" w:eastAsia="zh-CN"/>
              </w:rPr>
              <w:t>23</w:t>
            </w:r>
          </w:p>
        </w:tc>
        <w:tc>
          <w:tcPr>
            <w:tcW w:w="2550" w:type="dxa"/>
            <w:vAlign w:val="center"/>
          </w:tcPr>
          <w:p>
            <w:pPr>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合同法实务</w:t>
            </w:r>
          </w:p>
        </w:tc>
        <w:tc>
          <w:tcPr>
            <w:tcW w:w="532" w:type="dxa"/>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2.0</w:t>
            </w:r>
          </w:p>
        </w:tc>
        <w:tc>
          <w:tcPr>
            <w:tcW w:w="539" w:type="dxa"/>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32</w:t>
            </w:r>
          </w:p>
        </w:tc>
        <w:tc>
          <w:tcPr>
            <w:tcW w:w="438" w:type="dxa"/>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32</w:t>
            </w:r>
          </w:p>
        </w:tc>
        <w:tc>
          <w:tcPr>
            <w:tcW w:w="438" w:type="dxa"/>
            <w:vAlign w:val="center"/>
          </w:tcPr>
          <w:p>
            <w:pPr>
              <w:snapToGrid w:val="0"/>
              <w:spacing w:line="360" w:lineRule="auto"/>
              <w:jc w:val="center"/>
              <w:rPr>
                <w:rFonts w:hint="eastAsia" w:ascii="仿宋" w:hAnsi="仿宋" w:eastAsia="仿宋" w:cs="仿宋"/>
                <w:sz w:val="24"/>
                <w:szCs w:val="24"/>
              </w:rPr>
            </w:pPr>
          </w:p>
        </w:tc>
        <w:tc>
          <w:tcPr>
            <w:tcW w:w="547" w:type="dxa"/>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1115" w:type="dxa"/>
            <w:vAlign w:val="center"/>
          </w:tcPr>
          <w:p>
            <w:pPr>
              <w:adjustRightInd w:val="0"/>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赵建洪等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423" w:type="dxa"/>
            <w:vMerge w:val="continue"/>
            <w:vAlign w:val="center"/>
          </w:tcPr>
          <w:p>
            <w:pPr>
              <w:snapToGrid w:val="0"/>
              <w:spacing w:line="360" w:lineRule="auto"/>
              <w:jc w:val="center"/>
              <w:rPr>
                <w:rFonts w:hint="eastAsia" w:ascii="仿宋" w:hAnsi="仿宋" w:eastAsia="仿宋" w:cs="仿宋"/>
                <w:sz w:val="24"/>
                <w:szCs w:val="24"/>
              </w:rPr>
            </w:pPr>
          </w:p>
        </w:tc>
        <w:tc>
          <w:tcPr>
            <w:tcW w:w="662" w:type="dxa"/>
            <w:vMerge w:val="continue"/>
            <w:vAlign w:val="center"/>
          </w:tcPr>
          <w:p>
            <w:pPr>
              <w:snapToGrid w:val="0"/>
              <w:spacing w:line="360" w:lineRule="auto"/>
              <w:jc w:val="center"/>
              <w:rPr>
                <w:rFonts w:hint="eastAsia" w:ascii="仿宋" w:hAnsi="仿宋" w:eastAsia="仿宋" w:cs="仿宋"/>
                <w:sz w:val="24"/>
                <w:szCs w:val="24"/>
              </w:rPr>
            </w:pPr>
          </w:p>
        </w:tc>
        <w:tc>
          <w:tcPr>
            <w:tcW w:w="1282" w:type="dxa"/>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M4020</w:t>
            </w:r>
            <w:r>
              <w:rPr>
                <w:rFonts w:hint="eastAsia" w:ascii="仿宋" w:hAnsi="仿宋" w:eastAsia="仿宋" w:cs="仿宋"/>
                <w:sz w:val="24"/>
                <w:szCs w:val="24"/>
                <w:lang w:val="en-US" w:eastAsia="zh-CN"/>
              </w:rPr>
              <w:t>27</w:t>
            </w:r>
          </w:p>
        </w:tc>
        <w:tc>
          <w:tcPr>
            <w:tcW w:w="2550" w:type="dxa"/>
            <w:vAlign w:val="center"/>
          </w:tcPr>
          <w:p>
            <w:pPr>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侵权法实务</w:t>
            </w:r>
          </w:p>
        </w:tc>
        <w:tc>
          <w:tcPr>
            <w:tcW w:w="532" w:type="dxa"/>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.0</w:t>
            </w:r>
          </w:p>
        </w:tc>
        <w:tc>
          <w:tcPr>
            <w:tcW w:w="539"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w:t>
            </w:r>
          </w:p>
        </w:tc>
        <w:tc>
          <w:tcPr>
            <w:tcW w:w="438"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w:t>
            </w:r>
          </w:p>
        </w:tc>
        <w:tc>
          <w:tcPr>
            <w:tcW w:w="438" w:type="dxa"/>
            <w:vAlign w:val="center"/>
          </w:tcPr>
          <w:p>
            <w:pPr>
              <w:snapToGrid w:val="0"/>
              <w:spacing w:line="360" w:lineRule="auto"/>
              <w:jc w:val="center"/>
              <w:rPr>
                <w:rFonts w:hint="eastAsia" w:ascii="仿宋" w:hAnsi="仿宋" w:eastAsia="仿宋" w:cs="仿宋"/>
                <w:sz w:val="24"/>
                <w:szCs w:val="24"/>
              </w:rPr>
            </w:pPr>
          </w:p>
        </w:tc>
        <w:tc>
          <w:tcPr>
            <w:tcW w:w="547" w:type="dxa"/>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1115" w:type="dxa"/>
            <w:vAlign w:val="center"/>
          </w:tcPr>
          <w:p>
            <w:pPr>
              <w:adjustRightInd w:val="0"/>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张一兵等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423" w:type="dxa"/>
            <w:vMerge w:val="continue"/>
            <w:vAlign w:val="center"/>
          </w:tcPr>
          <w:p>
            <w:pPr>
              <w:snapToGrid w:val="0"/>
              <w:spacing w:line="360" w:lineRule="auto"/>
              <w:jc w:val="center"/>
              <w:rPr>
                <w:rFonts w:hint="eastAsia" w:ascii="仿宋" w:hAnsi="仿宋" w:eastAsia="仿宋" w:cs="仿宋"/>
                <w:sz w:val="24"/>
                <w:szCs w:val="24"/>
              </w:rPr>
            </w:pPr>
          </w:p>
        </w:tc>
        <w:tc>
          <w:tcPr>
            <w:tcW w:w="662" w:type="dxa"/>
            <w:vMerge w:val="continue"/>
            <w:vAlign w:val="center"/>
          </w:tcPr>
          <w:p>
            <w:pPr>
              <w:snapToGrid w:val="0"/>
              <w:spacing w:line="360" w:lineRule="auto"/>
              <w:jc w:val="center"/>
              <w:rPr>
                <w:rFonts w:hint="eastAsia" w:ascii="仿宋" w:hAnsi="仿宋" w:eastAsia="仿宋" w:cs="仿宋"/>
                <w:sz w:val="24"/>
                <w:szCs w:val="24"/>
              </w:rPr>
            </w:pPr>
          </w:p>
        </w:tc>
        <w:tc>
          <w:tcPr>
            <w:tcW w:w="1282"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M402028</w:t>
            </w:r>
          </w:p>
        </w:tc>
        <w:tc>
          <w:tcPr>
            <w:tcW w:w="2550" w:type="dxa"/>
            <w:vAlign w:val="center"/>
          </w:tcPr>
          <w:p>
            <w:pPr>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保险法实务</w:t>
            </w:r>
          </w:p>
        </w:tc>
        <w:tc>
          <w:tcPr>
            <w:tcW w:w="532"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539"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w:t>
            </w:r>
          </w:p>
        </w:tc>
        <w:tc>
          <w:tcPr>
            <w:tcW w:w="438"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w:t>
            </w:r>
          </w:p>
        </w:tc>
        <w:tc>
          <w:tcPr>
            <w:tcW w:w="438" w:type="dxa"/>
            <w:vAlign w:val="center"/>
          </w:tcPr>
          <w:p>
            <w:pPr>
              <w:snapToGrid w:val="0"/>
              <w:spacing w:line="360" w:lineRule="auto"/>
              <w:jc w:val="center"/>
              <w:rPr>
                <w:rFonts w:hint="eastAsia" w:ascii="仿宋" w:hAnsi="仿宋" w:eastAsia="仿宋" w:cs="仿宋"/>
                <w:sz w:val="24"/>
                <w:szCs w:val="24"/>
              </w:rPr>
            </w:pPr>
          </w:p>
        </w:tc>
        <w:tc>
          <w:tcPr>
            <w:tcW w:w="547"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115" w:type="dxa"/>
            <w:vAlign w:val="center"/>
          </w:tcPr>
          <w:p>
            <w:pPr>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李青武等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423" w:type="dxa"/>
            <w:vMerge w:val="continue"/>
            <w:vAlign w:val="center"/>
          </w:tcPr>
          <w:p>
            <w:pPr>
              <w:snapToGrid w:val="0"/>
              <w:spacing w:line="360" w:lineRule="auto"/>
              <w:jc w:val="center"/>
              <w:rPr>
                <w:rFonts w:hint="eastAsia" w:ascii="仿宋" w:hAnsi="仿宋" w:eastAsia="仿宋" w:cs="仿宋"/>
                <w:sz w:val="24"/>
                <w:szCs w:val="24"/>
              </w:rPr>
            </w:pPr>
          </w:p>
        </w:tc>
        <w:tc>
          <w:tcPr>
            <w:tcW w:w="662" w:type="dxa"/>
            <w:vMerge w:val="continue"/>
            <w:vAlign w:val="center"/>
          </w:tcPr>
          <w:p>
            <w:pPr>
              <w:snapToGrid w:val="0"/>
              <w:spacing w:line="360" w:lineRule="auto"/>
              <w:jc w:val="center"/>
              <w:rPr>
                <w:rFonts w:hint="eastAsia" w:ascii="仿宋" w:hAnsi="仿宋" w:eastAsia="仿宋" w:cs="仿宋"/>
                <w:sz w:val="24"/>
                <w:szCs w:val="24"/>
              </w:rPr>
            </w:pPr>
          </w:p>
        </w:tc>
        <w:tc>
          <w:tcPr>
            <w:tcW w:w="1282" w:type="dxa"/>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M4020</w:t>
            </w:r>
            <w:r>
              <w:rPr>
                <w:rFonts w:hint="eastAsia" w:ascii="仿宋" w:hAnsi="仿宋" w:eastAsia="仿宋" w:cs="仿宋"/>
                <w:sz w:val="24"/>
                <w:szCs w:val="24"/>
                <w:lang w:val="en-US" w:eastAsia="zh-CN"/>
              </w:rPr>
              <w:t>022</w:t>
            </w:r>
          </w:p>
        </w:tc>
        <w:tc>
          <w:tcPr>
            <w:tcW w:w="2550" w:type="dxa"/>
            <w:vAlign w:val="center"/>
          </w:tcPr>
          <w:p>
            <w:pPr>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证据法学</w:t>
            </w:r>
          </w:p>
        </w:tc>
        <w:tc>
          <w:tcPr>
            <w:tcW w:w="532" w:type="dxa"/>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2.0</w:t>
            </w:r>
          </w:p>
        </w:tc>
        <w:tc>
          <w:tcPr>
            <w:tcW w:w="539" w:type="dxa"/>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32</w:t>
            </w:r>
          </w:p>
        </w:tc>
        <w:tc>
          <w:tcPr>
            <w:tcW w:w="438" w:type="dxa"/>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32</w:t>
            </w:r>
          </w:p>
        </w:tc>
        <w:tc>
          <w:tcPr>
            <w:tcW w:w="438" w:type="dxa"/>
            <w:vAlign w:val="center"/>
          </w:tcPr>
          <w:p>
            <w:pPr>
              <w:snapToGrid w:val="0"/>
              <w:spacing w:line="360" w:lineRule="auto"/>
              <w:jc w:val="center"/>
              <w:rPr>
                <w:rFonts w:hint="eastAsia" w:ascii="仿宋" w:hAnsi="仿宋" w:eastAsia="仿宋" w:cs="仿宋"/>
                <w:sz w:val="24"/>
                <w:szCs w:val="24"/>
              </w:rPr>
            </w:pPr>
          </w:p>
        </w:tc>
        <w:tc>
          <w:tcPr>
            <w:tcW w:w="547"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115" w:type="dxa"/>
            <w:vAlign w:val="center"/>
          </w:tcPr>
          <w:p>
            <w:pPr>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韩川等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423" w:type="dxa"/>
            <w:vMerge w:val="continue"/>
            <w:vAlign w:val="center"/>
          </w:tcPr>
          <w:p>
            <w:pPr>
              <w:snapToGrid w:val="0"/>
              <w:spacing w:line="360" w:lineRule="auto"/>
              <w:jc w:val="center"/>
              <w:rPr>
                <w:rFonts w:hint="eastAsia" w:ascii="仿宋" w:hAnsi="仿宋" w:eastAsia="仿宋" w:cs="仿宋"/>
                <w:sz w:val="24"/>
                <w:szCs w:val="24"/>
              </w:rPr>
            </w:pPr>
          </w:p>
        </w:tc>
        <w:tc>
          <w:tcPr>
            <w:tcW w:w="662" w:type="dxa"/>
            <w:vMerge w:val="continue"/>
            <w:vAlign w:val="center"/>
          </w:tcPr>
          <w:p>
            <w:pPr>
              <w:snapToGrid w:val="0"/>
              <w:spacing w:line="360" w:lineRule="auto"/>
              <w:jc w:val="center"/>
              <w:rPr>
                <w:rFonts w:hint="eastAsia" w:ascii="仿宋" w:hAnsi="仿宋" w:eastAsia="仿宋" w:cs="仿宋"/>
                <w:sz w:val="24"/>
                <w:szCs w:val="24"/>
              </w:rPr>
            </w:pPr>
          </w:p>
        </w:tc>
        <w:tc>
          <w:tcPr>
            <w:tcW w:w="1282" w:type="dxa"/>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M402</w:t>
            </w:r>
            <w:r>
              <w:rPr>
                <w:rFonts w:hint="eastAsia" w:ascii="仿宋" w:hAnsi="仿宋" w:eastAsia="仿宋" w:cs="仿宋"/>
                <w:sz w:val="24"/>
                <w:szCs w:val="24"/>
                <w:lang w:val="en-US" w:eastAsia="zh-CN"/>
              </w:rPr>
              <w:t>030</w:t>
            </w:r>
          </w:p>
        </w:tc>
        <w:tc>
          <w:tcPr>
            <w:tcW w:w="2550" w:type="dxa"/>
            <w:vAlign w:val="center"/>
          </w:tcPr>
          <w:p>
            <w:pPr>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公司法实务</w:t>
            </w:r>
          </w:p>
        </w:tc>
        <w:tc>
          <w:tcPr>
            <w:tcW w:w="532" w:type="dxa"/>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2.0</w:t>
            </w:r>
          </w:p>
        </w:tc>
        <w:tc>
          <w:tcPr>
            <w:tcW w:w="539" w:type="dxa"/>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32</w:t>
            </w:r>
          </w:p>
        </w:tc>
        <w:tc>
          <w:tcPr>
            <w:tcW w:w="438"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w:t>
            </w:r>
          </w:p>
        </w:tc>
        <w:tc>
          <w:tcPr>
            <w:tcW w:w="438" w:type="dxa"/>
            <w:vAlign w:val="center"/>
          </w:tcPr>
          <w:p>
            <w:pPr>
              <w:snapToGrid w:val="0"/>
              <w:spacing w:line="360" w:lineRule="auto"/>
              <w:jc w:val="center"/>
              <w:rPr>
                <w:rFonts w:hint="eastAsia" w:ascii="仿宋" w:hAnsi="仿宋" w:eastAsia="仿宋" w:cs="仿宋"/>
                <w:sz w:val="24"/>
                <w:szCs w:val="24"/>
              </w:rPr>
            </w:pPr>
          </w:p>
        </w:tc>
        <w:tc>
          <w:tcPr>
            <w:tcW w:w="547"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115"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王庆友等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423" w:type="dxa"/>
            <w:vMerge w:val="restart"/>
            <w:vAlign w:val="center"/>
          </w:tcPr>
          <w:p>
            <w:pPr>
              <w:snapToGrid w:val="0"/>
              <w:spacing w:line="360" w:lineRule="auto"/>
              <w:jc w:val="center"/>
              <w:rPr>
                <w:rFonts w:hint="eastAsia" w:ascii="仿宋" w:hAnsi="仿宋" w:eastAsia="仿宋" w:cs="仿宋"/>
                <w:sz w:val="24"/>
                <w:szCs w:val="24"/>
              </w:rPr>
            </w:pPr>
          </w:p>
        </w:tc>
        <w:tc>
          <w:tcPr>
            <w:tcW w:w="662" w:type="dxa"/>
            <w:vMerge w:val="restart"/>
            <w:vAlign w:val="center"/>
          </w:tcPr>
          <w:p>
            <w:pPr>
              <w:snapToGrid w:val="0"/>
              <w:spacing w:line="360" w:lineRule="auto"/>
              <w:jc w:val="center"/>
              <w:rPr>
                <w:rFonts w:hint="eastAsia" w:ascii="仿宋" w:hAnsi="仿宋" w:eastAsia="仿宋" w:cs="仿宋"/>
                <w:sz w:val="24"/>
                <w:szCs w:val="24"/>
              </w:rPr>
            </w:pPr>
          </w:p>
        </w:tc>
        <w:tc>
          <w:tcPr>
            <w:tcW w:w="1282"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M402025</w:t>
            </w:r>
          </w:p>
        </w:tc>
        <w:tc>
          <w:tcPr>
            <w:tcW w:w="2550" w:type="dxa"/>
            <w:vAlign w:val="center"/>
          </w:tcPr>
          <w:p>
            <w:pPr>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犯罪学</w:t>
            </w:r>
          </w:p>
        </w:tc>
        <w:tc>
          <w:tcPr>
            <w:tcW w:w="532"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539"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w:t>
            </w:r>
          </w:p>
        </w:tc>
        <w:tc>
          <w:tcPr>
            <w:tcW w:w="438"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w:t>
            </w:r>
          </w:p>
        </w:tc>
        <w:tc>
          <w:tcPr>
            <w:tcW w:w="438" w:type="dxa"/>
            <w:vAlign w:val="center"/>
          </w:tcPr>
          <w:p>
            <w:pPr>
              <w:snapToGrid w:val="0"/>
              <w:spacing w:line="360" w:lineRule="auto"/>
              <w:jc w:val="center"/>
              <w:rPr>
                <w:rFonts w:hint="eastAsia" w:ascii="仿宋" w:hAnsi="仿宋" w:eastAsia="仿宋" w:cs="仿宋"/>
                <w:sz w:val="24"/>
                <w:szCs w:val="24"/>
              </w:rPr>
            </w:pPr>
          </w:p>
        </w:tc>
        <w:tc>
          <w:tcPr>
            <w:tcW w:w="547"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115"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张瑜等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423" w:type="dxa"/>
            <w:vMerge w:val="continue"/>
            <w:vAlign w:val="center"/>
          </w:tcPr>
          <w:p>
            <w:pPr>
              <w:snapToGrid w:val="0"/>
              <w:spacing w:line="360" w:lineRule="auto"/>
              <w:jc w:val="center"/>
              <w:rPr>
                <w:rFonts w:hint="eastAsia" w:ascii="仿宋" w:hAnsi="仿宋" w:eastAsia="仿宋" w:cs="仿宋"/>
                <w:sz w:val="24"/>
                <w:szCs w:val="24"/>
              </w:rPr>
            </w:pPr>
          </w:p>
        </w:tc>
        <w:tc>
          <w:tcPr>
            <w:tcW w:w="662" w:type="dxa"/>
            <w:vMerge w:val="continue"/>
            <w:vAlign w:val="center"/>
          </w:tcPr>
          <w:p>
            <w:pPr>
              <w:snapToGrid w:val="0"/>
              <w:spacing w:line="360" w:lineRule="auto"/>
              <w:jc w:val="center"/>
              <w:rPr>
                <w:rFonts w:hint="eastAsia" w:ascii="仿宋" w:hAnsi="仿宋" w:eastAsia="仿宋" w:cs="仿宋"/>
                <w:sz w:val="24"/>
                <w:szCs w:val="24"/>
              </w:rPr>
            </w:pPr>
          </w:p>
        </w:tc>
        <w:tc>
          <w:tcPr>
            <w:tcW w:w="1282"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M402026</w:t>
            </w:r>
          </w:p>
        </w:tc>
        <w:tc>
          <w:tcPr>
            <w:tcW w:w="2550" w:type="dxa"/>
            <w:vAlign w:val="center"/>
          </w:tcPr>
          <w:p>
            <w:pPr>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刑事辩护</w:t>
            </w:r>
          </w:p>
        </w:tc>
        <w:tc>
          <w:tcPr>
            <w:tcW w:w="532"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539"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w:t>
            </w:r>
          </w:p>
        </w:tc>
        <w:tc>
          <w:tcPr>
            <w:tcW w:w="438"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w:t>
            </w:r>
          </w:p>
        </w:tc>
        <w:tc>
          <w:tcPr>
            <w:tcW w:w="438" w:type="dxa"/>
            <w:vAlign w:val="center"/>
          </w:tcPr>
          <w:p>
            <w:pPr>
              <w:snapToGrid w:val="0"/>
              <w:spacing w:line="360" w:lineRule="auto"/>
              <w:jc w:val="center"/>
              <w:rPr>
                <w:rFonts w:hint="eastAsia" w:ascii="仿宋" w:hAnsi="仿宋" w:eastAsia="仿宋" w:cs="仿宋"/>
                <w:sz w:val="24"/>
                <w:szCs w:val="24"/>
              </w:rPr>
            </w:pPr>
          </w:p>
        </w:tc>
        <w:tc>
          <w:tcPr>
            <w:tcW w:w="547"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115"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教师与实务导师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1085" w:type="dxa"/>
            <w:gridSpan w:val="2"/>
            <w:vMerge w:val="restart"/>
            <w:vAlign w:val="center"/>
          </w:tcPr>
          <w:p>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实践必修</w:t>
            </w:r>
          </w:p>
          <w:p>
            <w:pPr>
              <w:snapToGrid w:val="0"/>
              <w:spacing w:line="360" w:lineRule="auto"/>
              <w:jc w:val="center"/>
              <w:rPr>
                <w:rFonts w:hint="eastAsia" w:ascii="仿宋" w:hAnsi="仿宋" w:eastAsia="仿宋" w:cs="仿宋"/>
                <w:sz w:val="24"/>
                <w:szCs w:val="24"/>
              </w:rPr>
            </w:pPr>
            <w:r>
              <w:rPr>
                <w:rFonts w:hint="eastAsia" w:ascii="仿宋" w:hAnsi="仿宋" w:eastAsia="仿宋" w:cs="仿宋"/>
                <w:b/>
                <w:sz w:val="24"/>
                <w:szCs w:val="24"/>
              </w:rPr>
              <w:t>环节（1</w:t>
            </w:r>
            <w:r>
              <w:rPr>
                <w:rFonts w:hint="eastAsia" w:ascii="仿宋" w:hAnsi="仿宋" w:eastAsia="仿宋" w:cs="仿宋"/>
                <w:b/>
                <w:sz w:val="24"/>
                <w:szCs w:val="24"/>
                <w:lang w:val="en-US" w:eastAsia="zh-CN"/>
              </w:rPr>
              <w:t>5</w:t>
            </w:r>
            <w:r>
              <w:rPr>
                <w:rFonts w:hint="eastAsia" w:ascii="仿宋" w:hAnsi="仿宋" w:eastAsia="仿宋" w:cs="仿宋"/>
                <w:b/>
                <w:sz w:val="24"/>
                <w:szCs w:val="24"/>
              </w:rPr>
              <w:t>学分）</w:t>
            </w:r>
          </w:p>
        </w:tc>
        <w:tc>
          <w:tcPr>
            <w:tcW w:w="1282" w:type="dxa"/>
            <w:vAlign w:val="center"/>
          </w:tcPr>
          <w:p>
            <w:pPr>
              <w:snapToGrid w:val="0"/>
              <w:spacing w:line="360" w:lineRule="auto"/>
              <w:jc w:val="center"/>
              <w:rPr>
                <w:rFonts w:hint="eastAsia" w:ascii="仿宋" w:hAnsi="仿宋" w:eastAsia="仿宋" w:cs="仿宋"/>
                <w:sz w:val="24"/>
                <w:szCs w:val="24"/>
              </w:rPr>
            </w:pPr>
          </w:p>
        </w:tc>
        <w:tc>
          <w:tcPr>
            <w:tcW w:w="255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学术活动</w:t>
            </w:r>
          </w:p>
        </w:tc>
        <w:tc>
          <w:tcPr>
            <w:tcW w:w="532"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539" w:type="dxa"/>
            <w:vAlign w:val="center"/>
          </w:tcPr>
          <w:p>
            <w:pPr>
              <w:snapToGrid w:val="0"/>
              <w:spacing w:line="360" w:lineRule="auto"/>
              <w:jc w:val="center"/>
              <w:rPr>
                <w:rFonts w:hint="eastAsia" w:ascii="仿宋" w:hAnsi="仿宋" w:eastAsia="仿宋" w:cs="仿宋"/>
                <w:sz w:val="24"/>
                <w:szCs w:val="24"/>
              </w:rPr>
            </w:pPr>
          </w:p>
        </w:tc>
        <w:tc>
          <w:tcPr>
            <w:tcW w:w="438" w:type="dxa"/>
            <w:vAlign w:val="center"/>
          </w:tcPr>
          <w:p>
            <w:pPr>
              <w:snapToGrid w:val="0"/>
              <w:spacing w:line="360" w:lineRule="auto"/>
              <w:jc w:val="center"/>
              <w:rPr>
                <w:rFonts w:hint="eastAsia" w:ascii="仿宋" w:hAnsi="仿宋" w:eastAsia="仿宋" w:cs="仿宋"/>
                <w:sz w:val="24"/>
                <w:szCs w:val="24"/>
              </w:rPr>
            </w:pPr>
          </w:p>
        </w:tc>
        <w:tc>
          <w:tcPr>
            <w:tcW w:w="438" w:type="dxa"/>
            <w:vAlign w:val="center"/>
          </w:tcPr>
          <w:p>
            <w:pPr>
              <w:snapToGrid w:val="0"/>
              <w:spacing w:line="360" w:lineRule="auto"/>
              <w:jc w:val="center"/>
              <w:rPr>
                <w:rFonts w:hint="eastAsia" w:ascii="仿宋" w:hAnsi="仿宋" w:eastAsia="仿宋" w:cs="仿宋"/>
                <w:sz w:val="24"/>
                <w:szCs w:val="24"/>
              </w:rPr>
            </w:pPr>
          </w:p>
        </w:tc>
        <w:tc>
          <w:tcPr>
            <w:tcW w:w="547" w:type="dxa"/>
            <w:vAlign w:val="center"/>
          </w:tcPr>
          <w:p>
            <w:pPr>
              <w:snapToGrid w:val="0"/>
              <w:spacing w:line="360" w:lineRule="auto"/>
              <w:jc w:val="center"/>
              <w:rPr>
                <w:rFonts w:hint="eastAsia" w:ascii="仿宋" w:hAnsi="仿宋" w:eastAsia="仿宋" w:cs="仿宋"/>
                <w:sz w:val="24"/>
                <w:szCs w:val="24"/>
              </w:rPr>
            </w:pPr>
          </w:p>
        </w:tc>
        <w:tc>
          <w:tcPr>
            <w:tcW w:w="1115" w:type="dxa"/>
            <w:vAlign w:val="center"/>
          </w:tcPr>
          <w:p>
            <w:pPr>
              <w:snapToGrid w:val="0"/>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1085" w:type="dxa"/>
            <w:gridSpan w:val="2"/>
            <w:vMerge w:val="continue"/>
            <w:vAlign w:val="center"/>
          </w:tcPr>
          <w:p>
            <w:pPr>
              <w:snapToGrid w:val="0"/>
              <w:spacing w:line="360" w:lineRule="auto"/>
              <w:jc w:val="center"/>
              <w:rPr>
                <w:rFonts w:hint="eastAsia" w:ascii="仿宋" w:hAnsi="仿宋" w:eastAsia="仿宋" w:cs="仿宋"/>
                <w:b/>
                <w:sz w:val="24"/>
                <w:szCs w:val="24"/>
              </w:rPr>
            </w:pPr>
          </w:p>
        </w:tc>
        <w:tc>
          <w:tcPr>
            <w:tcW w:w="1282" w:type="dxa"/>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M4020</w:t>
            </w:r>
            <w:r>
              <w:rPr>
                <w:rFonts w:hint="eastAsia" w:ascii="仿宋" w:hAnsi="仿宋" w:eastAsia="仿宋" w:cs="仿宋"/>
                <w:sz w:val="24"/>
                <w:szCs w:val="24"/>
                <w:lang w:val="en-US" w:eastAsia="zh-CN"/>
              </w:rPr>
              <w:t>018</w:t>
            </w:r>
          </w:p>
        </w:tc>
        <w:tc>
          <w:tcPr>
            <w:tcW w:w="255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法律写作</w:t>
            </w:r>
          </w:p>
        </w:tc>
        <w:tc>
          <w:tcPr>
            <w:tcW w:w="532" w:type="dxa"/>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539" w:type="dxa"/>
            <w:vAlign w:val="center"/>
          </w:tcPr>
          <w:p>
            <w:pPr>
              <w:snapToGrid w:val="0"/>
              <w:spacing w:line="360" w:lineRule="auto"/>
              <w:jc w:val="center"/>
              <w:rPr>
                <w:rFonts w:hint="eastAsia" w:ascii="仿宋" w:hAnsi="仿宋" w:eastAsia="仿宋" w:cs="仿宋"/>
                <w:sz w:val="24"/>
                <w:szCs w:val="24"/>
              </w:rPr>
            </w:pPr>
          </w:p>
        </w:tc>
        <w:tc>
          <w:tcPr>
            <w:tcW w:w="438" w:type="dxa"/>
            <w:vAlign w:val="center"/>
          </w:tcPr>
          <w:p>
            <w:pPr>
              <w:snapToGrid w:val="0"/>
              <w:spacing w:line="360" w:lineRule="auto"/>
              <w:jc w:val="center"/>
              <w:rPr>
                <w:rFonts w:hint="eastAsia" w:ascii="仿宋" w:hAnsi="仿宋" w:eastAsia="仿宋" w:cs="仿宋"/>
                <w:sz w:val="24"/>
                <w:szCs w:val="24"/>
              </w:rPr>
            </w:pPr>
          </w:p>
        </w:tc>
        <w:tc>
          <w:tcPr>
            <w:tcW w:w="438" w:type="dxa"/>
            <w:vAlign w:val="center"/>
          </w:tcPr>
          <w:p>
            <w:pPr>
              <w:snapToGrid w:val="0"/>
              <w:spacing w:line="360" w:lineRule="auto"/>
              <w:jc w:val="center"/>
              <w:rPr>
                <w:rFonts w:hint="eastAsia" w:ascii="仿宋" w:hAnsi="仿宋" w:eastAsia="仿宋" w:cs="仿宋"/>
                <w:sz w:val="24"/>
                <w:szCs w:val="24"/>
              </w:rPr>
            </w:pPr>
          </w:p>
        </w:tc>
        <w:tc>
          <w:tcPr>
            <w:tcW w:w="547"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115" w:type="dxa"/>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校内教师</w:t>
            </w:r>
            <w:r>
              <w:rPr>
                <w:rFonts w:hint="eastAsia" w:ascii="仿宋" w:hAnsi="仿宋" w:eastAsia="仿宋" w:cs="仿宋"/>
                <w:sz w:val="24"/>
                <w:szCs w:val="24"/>
                <w:lang w:val="en-US" w:eastAsia="zh-CN"/>
              </w:rPr>
              <w:t>与</w:t>
            </w:r>
            <w:r>
              <w:rPr>
                <w:rFonts w:hint="eastAsia" w:ascii="仿宋" w:hAnsi="仿宋" w:eastAsia="仿宋" w:cs="仿宋"/>
                <w:sz w:val="24"/>
                <w:szCs w:val="24"/>
              </w:rPr>
              <w:t>实务导师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1085" w:type="dxa"/>
            <w:gridSpan w:val="2"/>
            <w:vMerge w:val="continue"/>
            <w:vAlign w:val="center"/>
          </w:tcPr>
          <w:p>
            <w:pPr>
              <w:snapToGrid w:val="0"/>
              <w:spacing w:line="360" w:lineRule="auto"/>
              <w:jc w:val="center"/>
              <w:rPr>
                <w:rFonts w:hint="eastAsia" w:ascii="仿宋" w:hAnsi="仿宋" w:eastAsia="仿宋" w:cs="仿宋"/>
                <w:b/>
                <w:sz w:val="24"/>
                <w:szCs w:val="24"/>
              </w:rPr>
            </w:pPr>
          </w:p>
        </w:tc>
        <w:tc>
          <w:tcPr>
            <w:tcW w:w="1282" w:type="dxa"/>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M4020</w:t>
            </w:r>
            <w:r>
              <w:rPr>
                <w:rFonts w:hint="eastAsia" w:ascii="仿宋" w:hAnsi="仿宋" w:eastAsia="仿宋" w:cs="仿宋"/>
                <w:sz w:val="24"/>
                <w:szCs w:val="24"/>
                <w:lang w:val="en-US" w:eastAsia="zh-CN"/>
              </w:rPr>
              <w:t>019</w:t>
            </w:r>
          </w:p>
        </w:tc>
        <w:tc>
          <w:tcPr>
            <w:tcW w:w="255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模拟法庭</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模拟仲裁、模拟调解</w:t>
            </w:r>
          </w:p>
        </w:tc>
        <w:tc>
          <w:tcPr>
            <w:tcW w:w="532" w:type="dxa"/>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539" w:type="dxa"/>
            <w:vAlign w:val="center"/>
          </w:tcPr>
          <w:p>
            <w:pPr>
              <w:snapToGrid w:val="0"/>
              <w:spacing w:line="360" w:lineRule="auto"/>
              <w:jc w:val="center"/>
              <w:rPr>
                <w:rFonts w:hint="eastAsia" w:ascii="仿宋" w:hAnsi="仿宋" w:eastAsia="仿宋" w:cs="仿宋"/>
                <w:sz w:val="24"/>
                <w:szCs w:val="24"/>
              </w:rPr>
            </w:pPr>
          </w:p>
        </w:tc>
        <w:tc>
          <w:tcPr>
            <w:tcW w:w="438" w:type="dxa"/>
            <w:vAlign w:val="center"/>
          </w:tcPr>
          <w:p>
            <w:pPr>
              <w:snapToGrid w:val="0"/>
              <w:spacing w:line="360" w:lineRule="auto"/>
              <w:jc w:val="center"/>
              <w:rPr>
                <w:rFonts w:hint="eastAsia" w:ascii="仿宋" w:hAnsi="仿宋" w:eastAsia="仿宋" w:cs="仿宋"/>
                <w:sz w:val="24"/>
                <w:szCs w:val="24"/>
              </w:rPr>
            </w:pPr>
          </w:p>
        </w:tc>
        <w:tc>
          <w:tcPr>
            <w:tcW w:w="438" w:type="dxa"/>
            <w:vAlign w:val="center"/>
          </w:tcPr>
          <w:p>
            <w:pPr>
              <w:snapToGrid w:val="0"/>
              <w:spacing w:line="360" w:lineRule="auto"/>
              <w:jc w:val="center"/>
              <w:rPr>
                <w:rFonts w:hint="eastAsia" w:ascii="仿宋" w:hAnsi="仿宋" w:eastAsia="仿宋" w:cs="仿宋"/>
                <w:sz w:val="24"/>
                <w:szCs w:val="24"/>
              </w:rPr>
            </w:pPr>
          </w:p>
        </w:tc>
        <w:tc>
          <w:tcPr>
            <w:tcW w:w="547"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115" w:type="dxa"/>
            <w:vAlign w:val="center"/>
          </w:tcPr>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校内教师</w:t>
            </w:r>
            <w:r>
              <w:rPr>
                <w:rFonts w:hint="eastAsia" w:ascii="仿宋" w:hAnsi="仿宋" w:eastAsia="仿宋" w:cs="仿宋"/>
                <w:sz w:val="24"/>
                <w:szCs w:val="24"/>
                <w:lang w:val="en-US" w:eastAsia="zh-CN"/>
              </w:rPr>
              <w:t>与</w:t>
            </w:r>
            <w:r>
              <w:rPr>
                <w:rFonts w:hint="eastAsia" w:ascii="仿宋" w:hAnsi="仿宋" w:eastAsia="仿宋" w:cs="仿宋"/>
                <w:sz w:val="24"/>
                <w:szCs w:val="24"/>
              </w:rPr>
              <w:t>实务导师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1085" w:type="dxa"/>
            <w:gridSpan w:val="2"/>
            <w:vMerge w:val="continue"/>
            <w:vAlign w:val="center"/>
          </w:tcPr>
          <w:p>
            <w:pPr>
              <w:snapToGrid w:val="0"/>
              <w:spacing w:line="360" w:lineRule="auto"/>
              <w:jc w:val="center"/>
              <w:rPr>
                <w:rFonts w:hint="eastAsia" w:ascii="仿宋" w:hAnsi="仿宋" w:eastAsia="仿宋" w:cs="仿宋"/>
                <w:b/>
                <w:sz w:val="24"/>
                <w:szCs w:val="24"/>
              </w:rPr>
            </w:pPr>
          </w:p>
        </w:tc>
        <w:tc>
          <w:tcPr>
            <w:tcW w:w="1282" w:type="dxa"/>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M4020</w:t>
            </w:r>
            <w:r>
              <w:rPr>
                <w:rFonts w:hint="eastAsia" w:ascii="仿宋" w:hAnsi="仿宋" w:eastAsia="仿宋" w:cs="仿宋"/>
                <w:sz w:val="24"/>
                <w:szCs w:val="24"/>
                <w:lang w:val="en-US" w:eastAsia="zh-CN"/>
              </w:rPr>
              <w:t>020</w:t>
            </w:r>
          </w:p>
        </w:tc>
        <w:tc>
          <w:tcPr>
            <w:tcW w:w="255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法律</w:t>
            </w:r>
            <w:r>
              <w:rPr>
                <w:rFonts w:hint="eastAsia" w:ascii="仿宋" w:hAnsi="仿宋" w:eastAsia="仿宋" w:cs="仿宋"/>
                <w:sz w:val="24"/>
                <w:szCs w:val="24"/>
                <w:lang w:val="en-US" w:eastAsia="zh-CN"/>
              </w:rPr>
              <w:t>谈判</w:t>
            </w:r>
          </w:p>
        </w:tc>
        <w:tc>
          <w:tcPr>
            <w:tcW w:w="532"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w:t>
            </w:r>
            <w:bookmarkStart w:id="0" w:name="_GoBack"/>
            <w:bookmarkEnd w:id="0"/>
          </w:p>
        </w:tc>
        <w:tc>
          <w:tcPr>
            <w:tcW w:w="539" w:type="dxa"/>
            <w:vAlign w:val="center"/>
          </w:tcPr>
          <w:p>
            <w:pPr>
              <w:snapToGrid w:val="0"/>
              <w:spacing w:line="360" w:lineRule="auto"/>
              <w:jc w:val="center"/>
              <w:rPr>
                <w:rFonts w:hint="eastAsia" w:ascii="仿宋" w:hAnsi="仿宋" w:eastAsia="仿宋" w:cs="仿宋"/>
                <w:sz w:val="24"/>
                <w:szCs w:val="24"/>
              </w:rPr>
            </w:pPr>
          </w:p>
        </w:tc>
        <w:tc>
          <w:tcPr>
            <w:tcW w:w="438" w:type="dxa"/>
            <w:vAlign w:val="center"/>
          </w:tcPr>
          <w:p>
            <w:pPr>
              <w:snapToGrid w:val="0"/>
              <w:spacing w:line="360" w:lineRule="auto"/>
              <w:jc w:val="center"/>
              <w:rPr>
                <w:rFonts w:hint="eastAsia" w:ascii="仿宋" w:hAnsi="仿宋" w:eastAsia="仿宋" w:cs="仿宋"/>
                <w:sz w:val="24"/>
                <w:szCs w:val="24"/>
              </w:rPr>
            </w:pPr>
          </w:p>
        </w:tc>
        <w:tc>
          <w:tcPr>
            <w:tcW w:w="438" w:type="dxa"/>
            <w:vAlign w:val="center"/>
          </w:tcPr>
          <w:p>
            <w:pPr>
              <w:snapToGrid w:val="0"/>
              <w:spacing w:line="360" w:lineRule="auto"/>
              <w:jc w:val="center"/>
              <w:rPr>
                <w:rFonts w:hint="eastAsia" w:ascii="仿宋" w:hAnsi="仿宋" w:eastAsia="仿宋" w:cs="仿宋"/>
                <w:sz w:val="24"/>
                <w:szCs w:val="24"/>
              </w:rPr>
            </w:pPr>
          </w:p>
        </w:tc>
        <w:tc>
          <w:tcPr>
            <w:tcW w:w="547"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115" w:type="dxa"/>
            <w:vAlign w:val="center"/>
          </w:tcPr>
          <w:p>
            <w:pPr>
              <w:snapToGrid w:val="0"/>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校内教师与实务导师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1085" w:type="dxa"/>
            <w:gridSpan w:val="2"/>
            <w:vMerge w:val="continue"/>
            <w:vAlign w:val="center"/>
          </w:tcPr>
          <w:p>
            <w:pPr>
              <w:snapToGrid w:val="0"/>
              <w:spacing w:line="360" w:lineRule="auto"/>
              <w:jc w:val="center"/>
              <w:rPr>
                <w:rFonts w:hint="eastAsia" w:ascii="仿宋" w:hAnsi="仿宋" w:eastAsia="仿宋" w:cs="仿宋"/>
                <w:b/>
                <w:sz w:val="24"/>
                <w:szCs w:val="24"/>
              </w:rPr>
            </w:pPr>
          </w:p>
        </w:tc>
        <w:tc>
          <w:tcPr>
            <w:tcW w:w="1282"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M402024</w:t>
            </w:r>
          </w:p>
        </w:tc>
        <w:tc>
          <w:tcPr>
            <w:tcW w:w="2550" w:type="dxa"/>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法律检索</w:t>
            </w:r>
          </w:p>
        </w:tc>
        <w:tc>
          <w:tcPr>
            <w:tcW w:w="532" w:type="dxa"/>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539" w:type="dxa"/>
            <w:vAlign w:val="center"/>
          </w:tcPr>
          <w:p>
            <w:pPr>
              <w:snapToGrid w:val="0"/>
              <w:spacing w:line="360" w:lineRule="auto"/>
              <w:jc w:val="center"/>
              <w:rPr>
                <w:rFonts w:hint="eastAsia" w:ascii="仿宋" w:hAnsi="仿宋" w:eastAsia="仿宋" w:cs="仿宋"/>
                <w:sz w:val="24"/>
                <w:szCs w:val="24"/>
              </w:rPr>
            </w:pPr>
          </w:p>
        </w:tc>
        <w:tc>
          <w:tcPr>
            <w:tcW w:w="438" w:type="dxa"/>
            <w:vAlign w:val="center"/>
          </w:tcPr>
          <w:p>
            <w:pPr>
              <w:snapToGrid w:val="0"/>
              <w:spacing w:line="360" w:lineRule="auto"/>
              <w:jc w:val="center"/>
              <w:rPr>
                <w:rFonts w:hint="eastAsia" w:ascii="仿宋" w:hAnsi="仿宋" w:eastAsia="仿宋" w:cs="仿宋"/>
                <w:sz w:val="24"/>
                <w:szCs w:val="24"/>
              </w:rPr>
            </w:pPr>
          </w:p>
        </w:tc>
        <w:tc>
          <w:tcPr>
            <w:tcW w:w="438" w:type="dxa"/>
            <w:vAlign w:val="center"/>
          </w:tcPr>
          <w:p>
            <w:pPr>
              <w:snapToGrid w:val="0"/>
              <w:spacing w:line="360" w:lineRule="auto"/>
              <w:jc w:val="center"/>
              <w:rPr>
                <w:rFonts w:hint="eastAsia" w:ascii="仿宋" w:hAnsi="仿宋" w:eastAsia="仿宋" w:cs="仿宋"/>
                <w:sz w:val="24"/>
                <w:szCs w:val="24"/>
              </w:rPr>
            </w:pPr>
          </w:p>
        </w:tc>
        <w:tc>
          <w:tcPr>
            <w:tcW w:w="547" w:type="dxa"/>
            <w:vAlign w:val="center"/>
          </w:tcPr>
          <w:p>
            <w:pPr>
              <w:snapToGrid w:val="0"/>
              <w:spacing w:line="360" w:lineRule="auto"/>
              <w:jc w:val="center"/>
              <w:rPr>
                <w:rFonts w:hint="eastAsia" w:ascii="仿宋" w:hAnsi="仿宋" w:eastAsia="仿宋" w:cs="仿宋"/>
                <w:sz w:val="24"/>
                <w:szCs w:val="24"/>
                <w:lang w:val="en-US" w:eastAsia="zh-CN"/>
              </w:rPr>
            </w:pPr>
          </w:p>
        </w:tc>
        <w:tc>
          <w:tcPr>
            <w:tcW w:w="1115" w:type="dxa"/>
            <w:vAlign w:val="center"/>
          </w:tcPr>
          <w:p>
            <w:pPr>
              <w:tabs>
                <w:tab w:val="left" w:pos="256"/>
              </w:tabs>
              <w:snapToGrid w:val="0"/>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导师组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1085" w:type="dxa"/>
            <w:gridSpan w:val="2"/>
            <w:vMerge w:val="continue"/>
            <w:vAlign w:val="center"/>
          </w:tcPr>
          <w:p>
            <w:pPr>
              <w:snapToGrid w:val="0"/>
              <w:spacing w:line="360" w:lineRule="auto"/>
              <w:jc w:val="center"/>
              <w:rPr>
                <w:rFonts w:hint="eastAsia" w:ascii="仿宋" w:hAnsi="仿宋" w:eastAsia="仿宋" w:cs="仿宋"/>
                <w:b/>
                <w:sz w:val="24"/>
                <w:szCs w:val="24"/>
              </w:rPr>
            </w:pPr>
          </w:p>
        </w:tc>
        <w:tc>
          <w:tcPr>
            <w:tcW w:w="1282" w:type="dxa"/>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M4020</w:t>
            </w:r>
            <w:r>
              <w:rPr>
                <w:rFonts w:hint="eastAsia" w:ascii="仿宋" w:hAnsi="仿宋" w:eastAsia="仿宋" w:cs="仿宋"/>
                <w:sz w:val="24"/>
                <w:szCs w:val="24"/>
                <w:lang w:val="en-US" w:eastAsia="zh-CN"/>
              </w:rPr>
              <w:t>021</w:t>
            </w:r>
          </w:p>
        </w:tc>
        <w:tc>
          <w:tcPr>
            <w:tcW w:w="255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专业实习</w:t>
            </w:r>
          </w:p>
        </w:tc>
        <w:tc>
          <w:tcPr>
            <w:tcW w:w="532" w:type="dxa"/>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539" w:type="dxa"/>
            <w:vAlign w:val="center"/>
          </w:tcPr>
          <w:p>
            <w:pPr>
              <w:snapToGrid w:val="0"/>
              <w:spacing w:line="360" w:lineRule="auto"/>
              <w:jc w:val="center"/>
              <w:rPr>
                <w:rFonts w:hint="eastAsia" w:ascii="仿宋" w:hAnsi="仿宋" w:eastAsia="仿宋" w:cs="仿宋"/>
                <w:sz w:val="24"/>
                <w:szCs w:val="24"/>
              </w:rPr>
            </w:pPr>
          </w:p>
        </w:tc>
        <w:tc>
          <w:tcPr>
            <w:tcW w:w="438" w:type="dxa"/>
            <w:vAlign w:val="center"/>
          </w:tcPr>
          <w:p>
            <w:pPr>
              <w:snapToGrid w:val="0"/>
              <w:spacing w:line="360" w:lineRule="auto"/>
              <w:jc w:val="center"/>
              <w:rPr>
                <w:rFonts w:hint="eastAsia" w:ascii="仿宋" w:hAnsi="仿宋" w:eastAsia="仿宋" w:cs="仿宋"/>
                <w:sz w:val="24"/>
                <w:szCs w:val="24"/>
              </w:rPr>
            </w:pPr>
          </w:p>
        </w:tc>
        <w:tc>
          <w:tcPr>
            <w:tcW w:w="438" w:type="dxa"/>
            <w:vAlign w:val="center"/>
          </w:tcPr>
          <w:p>
            <w:pPr>
              <w:snapToGrid w:val="0"/>
              <w:spacing w:line="360" w:lineRule="auto"/>
              <w:jc w:val="center"/>
              <w:rPr>
                <w:rFonts w:hint="eastAsia" w:ascii="仿宋" w:hAnsi="仿宋" w:eastAsia="仿宋" w:cs="仿宋"/>
                <w:sz w:val="24"/>
                <w:szCs w:val="24"/>
              </w:rPr>
            </w:pPr>
          </w:p>
        </w:tc>
        <w:tc>
          <w:tcPr>
            <w:tcW w:w="547"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3-4</w:t>
            </w:r>
          </w:p>
        </w:tc>
        <w:tc>
          <w:tcPr>
            <w:tcW w:w="1115" w:type="dxa"/>
            <w:vAlign w:val="center"/>
          </w:tcPr>
          <w:p>
            <w:pPr>
              <w:tabs>
                <w:tab w:val="left" w:pos="256"/>
              </w:tabs>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实务部门</w:t>
            </w:r>
          </w:p>
        </w:tc>
      </w:tr>
    </w:tbl>
    <w:p>
      <w:pPr>
        <w:snapToGrid w:val="0"/>
        <w:spacing w:line="360" w:lineRule="auto"/>
        <w:rPr>
          <w:rFonts w:hint="eastAsia" w:ascii="仿宋_GB2312" w:eastAsia="仿宋_GB2312"/>
          <w:sz w:val="32"/>
          <w:szCs w:val="32"/>
        </w:rPr>
      </w:pPr>
      <w:r>
        <w:rPr>
          <w:rFonts w:hint="eastAsia" w:ascii="仿宋_GB2312" w:eastAsia="仿宋_GB2312"/>
          <w:sz w:val="32"/>
          <w:szCs w:val="32"/>
        </w:rPr>
        <w:t>填写要求：表格名称用仿宋三号，表格内用仿宋小四号</w:t>
      </w:r>
    </w:p>
    <w:p>
      <w:pPr>
        <w:spacing w:line="360" w:lineRule="auto"/>
      </w:pPr>
    </w:p>
    <w:p>
      <w:pPr>
        <w:rPr>
          <w:rFonts w:hint="eastAsia" w:ascii="方正小标宋简体" w:hAnsi="宋体" w:eastAsia="方正小标宋简体" w:cs="宋体"/>
          <w:bCs/>
          <w:sz w:val="36"/>
          <w:szCs w:val="3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altName w:val="宋体"/>
    <w:panose1 w:val="03000509000000000000"/>
    <w:charset w:val="86"/>
    <w:family w:val="script"/>
    <w:pitch w:val="default"/>
    <w:sig w:usb0="00000000" w:usb1="00000000" w:usb2="00000010" w:usb3="00000000" w:csb0="00040000" w:csb1="00000000"/>
  </w:font>
  <w:font w:name="方正仿宋简体">
    <w:altName w:val="宋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abic Typesetting">
    <w:panose1 w:val="03020402040406030203"/>
    <w:charset w:val="00"/>
    <w:family w:val="auto"/>
    <w:pitch w:val="default"/>
    <w:sig w:usb0="A000206F" w:usb1="C0000000" w:usb2="00000008" w:usb3="00000000" w:csb0="200000D3" w:csb1="00000000"/>
  </w:font>
  <w:font w:name="Calibri Light">
    <w:panose1 w:val="020F0302020204030204"/>
    <w:charset w:val="00"/>
    <w:family w:val="auto"/>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4F9F0"/>
    <w:multiLevelType w:val="singleLevel"/>
    <w:tmpl w:val="59A4F9F0"/>
    <w:lvl w:ilvl="0" w:tentative="0">
      <w:start w:val="6"/>
      <w:numFmt w:val="decimal"/>
      <w:suff w:val="nothing"/>
      <w:lvlText w:val="（%1）"/>
      <w:lvlJc w:val="left"/>
    </w:lvl>
  </w:abstractNum>
  <w:abstractNum w:abstractNumId="1">
    <w:nsid w:val="59A4FA76"/>
    <w:multiLevelType w:val="singleLevel"/>
    <w:tmpl w:val="59A4FA76"/>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395394"/>
    <w:rsid w:val="01377097"/>
    <w:rsid w:val="028F1E7C"/>
    <w:rsid w:val="057C4136"/>
    <w:rsid w:val="05E12B8F"/>
    <w:rsid w:val="0A9C796A"/>
    <w:rsid w:val="0C511B26"/>
    <w:rsid w:val="0E4B5C5A"/>
    <w:rsid w:val="16372994"/>
    <w:rsid w:val="19C03E66"/>
    <w:rsid w:val="1A022270"/>
    <w:rsid w:val="1AC25595"/>
    <w:rsid w:val="1B6F52C9"/>
    <w:rsid w:val="1BC32175"/>
    <w:rsid w:val="1C502BFE"/>
    <w:rsid w:val="1D132C2B"/>
    <w:rsid w:val="1D6834DA"/>
    <w:rsid w:val="1E2E67B0"/>
    <w:rsid w:val="1EB26764"/>
    <w:rsid w:val="1FE5615D"/>
    <w:rsid w:val="22D8459A"/>
    <w:rsid w:val="25A62F8F"/>
    <w:rsid w:val="26984953"/>
    <w:rsid w:val="278E3152"/>
    <w:rsid w:val="27C359BE"/>
    <w:rsid w:val="2D34643D"/>
    <w:rsid w:val="2E0E102E"/>
    <w:rsid w:val="2F187B63"/>
    <w:rsid w:val="31AE6FD7"/>
    <w:rsid w:val="327C5F5C"/>
    <w:rsid w:val="32CD40CB"/>
    <w:rsid w:val="33391B92"/>
    <w:rsid w:val="345C4967"/>
    <w:rsid w:val="3670374C"/>
    <w:rsid w:val="36F055C6"/>
    <w:rsid w:val="376218DA"/>
    <w:rsid w:val="38A90C8E"/>
    <w:rsid w:val="38B708AC"/>
    <w:rsid w:val="3DDB26BA"/>
    <w:rsid w:val="3EA86DA7"/>
    <w:rsid w:val="42CC0C8B"/>
    <w:rsid w:val="436030E6"/>
    <w:rsid w:val="4D521BC2"/>
    <w:rsid w:val="4D5E147A"/>
    <w:rsid w:val="4E8637B6"/>
    <w:rsid w:val="4EB4615F"/>
    <w:rsid w:val="4EC91A48"/>
    <w:rsid w:val="50C54984"/>
    <w:rsid w:val="53D61887"/>
    <w:rsid w:val="540641EE"/>
    <w:rsid w:val="5483602E"/>
    <w:rsid w:val="548A5330"/>
    <w:rsid w:val="54D64871"/>
    <w:rsid w:val="550D628F"/>
    <w:rsid w:val="571520A4"/>
    <w:rsid w:val="5C8B15FB"/>
    <w:rsid w:val="5FD351E5"/>
    <w:rsid w:val="62510870"/>
    <w:rsid w:val="625A39FE"/>
    <w:rsid w:val="629474A0"/>
    <w:rsid w:val="6AC057FF"/>
    <w:rsid w:val="6AEF7487"/>
    <w:rsid w:val="6B332315"/>
    <w:rsid w:val="6F941206"/>
    <w:rsid w:val="709A5223"/>
    <w:rsid w:val="728257D3"/>
    <w:rsid w:val="778456D5"/>
    <w:rsid w:val="78395394"/>
    <w:rsid w:val="791E6F5E"/>
    <w:rsid w:val="795A38F7"/>
    <w:rsid w:val="7A9A2EDF"/>
    <w:rsid w:val="7ABB5486"/>
    <w:rsid w:val="7F130B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2016-11-07T09:17:00Z</dcterms:created>
  <dc:creator>caomian730</dc:creator>
  <cp:lastModifiedBy>雪落有声1415058305</cp:lastModifiedBy>
  <cp:lastPrinted>2017-09-17T05:08:00Z</cp:lastPrinted>
  <dcterms:modified xsi:type="dcterms:W3CDTF">2017-11-22T12:32:13Z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