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eastAsia="黑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320" w:firstLineChars="100"/>
        <w:rPr>
          <w:rFonts w:eastAsia="方正仿宋简体"/>
          <w:color w:val="000000"/>
          <w:sz w:val="32"/>
          <w:szCs w:val="32"/>
        </w:rPr>
      </w:pPr>
    </w:p>
    <w:p>
      <w:pPr>
        <w:snapToGrid w:val="0"/>
        <w:ind w:firstLine="600" w:firstLineChars="100"/>
        <w:rPr>
          <w:rFonts w:eastAsia="方正仿宋简体"/>
          <w:color w:val="000000"/>
          <w:sz w:val="60"/>
          <w:szCs w:val="32"/>
        </w:rPr>
      </w:pPr>
    </w:p>
    <w:p>
      <w:pPr>
        <w:spacing w:line="400" w:lineRule="exact"/>
        <w:ind w:right="403" w:rightChars="192" w:firstLine="320" w:firstLineChars="100"/>
        <w:jc w:val="center"/>
        <w:rPr>
          <w:rFonts w:ascii="楷体_GB2312" w:hAnsi="楷体_GB2312" w:eastAsia="楷体_GB2312" w:cs="楷体_GB2312"/>
          <w:color w:val="000000"/>
          <w:sz w:val="32"/>
        </w:rPr>
      </w:pPr>
      <w:r>
        <w:rPr>
          <w:rFonts w:hint="eastAsia" w:ascii="方正仿宋简体" w:eastAsia="方正仿宋简体"/>
          <w:color w:val="000000"/>
          <w:sz w:val="32"/>
        </w:rPr>
        <w:t>石大校发〔2018〕96号</w:t>
      </w:r>
    </w:p>
    <w:p>
      <w:pPr>
        <w:spacing w:line="600" w:lineRule="exact"/>
        <w:jc w:val="center"/>
        <w:rPr>
          <w:rFonts w:eastAsia="方正仿宋简体"/>
          <w:color w:val="000000"/>
          <w:sz w:val="44"/>
        </w:rPr>
      </w:pPr>
    </w:p>
    <w:p>
      <w:pPr>
        <w:pStyle w:val="5"/>
        <w:spacing w:after="0" w:line="600" w:lineRule="exact"/>
        <w:rPr>
          <w:rFonts w:eastAsia="方正仿宋简体"/>
          <w:color w:val="000000"/>
          <w:sz w:val="44"/>
        </w:rPr>
      </w:pPr>
    </w:p>
    <w:p>
      <w:pPr>
        <w:snapToGrid w:val="0"/>
        <w:spacing w:line="800" w:lineRule="exact"/>
        <w:jc w:val="center"/>
        <w:rPr>
          <w:rFonts w:ascii="方正小标宋简体" w:hAnsi="方正小标宋简体" w:eastAsia="方正小标宋简体"/>
          <w:color w:val="000000"/>
          <w:spacing w:val="-6"/>
          <w:w w:val="95"/>
          <w:sz w:val="44"/>
          <w:szCs w:val="44"/>
        </w:rPr>
      </w:pPr>
      <w:r>
        <w:rPr>
          <w:rFonts w:hint="eastAsia" w:ascii="方正小标宋简体" w:hAnsi="方正小标宋简体" w:eastAsia="方正小标宋简体"/>
          <w:color w:val="000000"/>
          <w:spacing w:val="-6"/>
          <w:w w:val="95"/>
          <w:sz w:val="44"/>
          <w:szCs w:val="44"/>
        </w:rPr>
        <w:t>关于印发《石河子大学教师学历提升管理办法》的通    知</w:t>
      </w:r>
    </w:p>
    <w:p>
      <w:pPr>
        <w:rPr>
          <w:rFonts w:ascii="方正仿宋简体" w:eastAsia="方正仿宋简体"/>
          <w:color w:val="000000"/>
          <w:sz w:val="32"/>
          <w:szCs w:val="32"/>
        </w:rPr>
      </w:pPr>
    </w:p>
    <w:p>
      <w:pPr>
        <w:snapToGrid w:val="0"/>
        <w:spacing w:line="640" w:lineRule="exact"/>
        <w:rPr>
          <w:rFonts w:ascii="方正仿宋简体" w:eastAsia="方正仿宋简体"/>
          <w:spacing w:val="2"/>
          <w:sz w:val="32"/>
          <w:szCs w:val="32"/>
        </w:rPr>
      </w:pPr>
      <w:r>
        <w:rPr>
          <w:rFonts w:hint="eastAsia" w:ascii="方正仿宋简体" w:eastAsia="方正仿宋简体"/>
          <w:spacing w:val="2"/>
          <w:sz w:val="32"/>
          <w:szCs w:val="32"/>
        </w:rPr>
        <w:t>各学院，校直属、附属单位，机关各部门：</w:t>
      </w:r>
    </w:p>
    <w:p>
      <w:pPr>
        <w:snapToGrid w:val="0"/>
        <w:spacing w:line="640" w:lineRule="exact"/>
        <w:ind w:firstLine="648" w:firstLineChars="200"/>
        <w:rPr>
          <w:rFonts w:ascii="方正仿宋简体" w:eastAsia="方正仿宋简体"/>
          <w:spacing w:val="2"/>
          <w:sz w:val="32"/>
          <w:szCs w:val="32"/>
        </w:rPr>
      </w:pPr>
      <w:r>
        <w:rPr>
          <w:rFonts w:hint="eastAsia" w:ascii="方正仿宋简体" w:eastAsia="方正仿宋简体"/>
          <w:spacing w:val="2"/>
          <w:sz w:val="32"/>
          <w:szCs w:val="32"/>
        </w:rPr>
        <w:t>《石河子大学教师学历提升管理办法》已经校党委常委会审议通过，现印发给你们，请认真学习，遵照执行。</w:t>
      </w:r>
    </w:p>
    <w:p>
      <w:pPr>
        <w:snapToGrid w:val="0"/>
        <w:rPr>
          <w:rFonts w:ascii="方正仿宋简体" w:eastAsia="方正仿宋简体"/>
          <w:sz w:val="78"/>
          <w:szCs w:val="32"/>
        </w:rPr>
      </w:pPr>
    </w:p>
    <w:p>
      <w:pPr>
        <w:snapToGrid w:val="0"/>
        <w:spacing w:line="600" w:lineRule="exact"/>
        <w:ind w:firstLine="5219" w:firstLineChars="1631"/>
        <w:rPr>
          <w:rFonts w:ascii="方正仿宋简体" w:eastAsia="方正仿宋简体"/>
          <w:color w:val="000000"/>
          <w:sz w:val="32"/>
          <w:szCs w:val="32"/>
        </w:rPr>
      </w:pPr>
      <w:r>
        <w:rPr>
          <w:rFonts w:hint="eastAsia" w:ascii="方正仿宋简体" w:eastAsia="方正仿宋简体"/>
          <w:color w:val="000000"/>
          <w:sz w:val="32"/>
          <w:szCs w:val="32"/>
        </w:rPr>
        <w:t>石河子大学</w:t>
      </w:r>
    </w:p>
    <w:p>
      <w:pPr>
        <w:snapToGrid w:val="0"/>
        <w:spacing w:line="600" w:lineRule="exact"/>
        <w:ind w:firstLine="4800" w:firstLineChars="1500"/>
        <w:rPr>
          <w:rFonts w:ascii="方正仿宋简体" w:hAnsi="仿宋_GB2312" w:eastAsia="方正仿宋简体" w:cs="仿宋_GB2312"/>
          <w:color w:val="000000"/>
          <w:sz w:val="34"/>
          <w:szCs w:val="32"/>
        </w:rPr>
      </w:pPr>
      <w:r>
        <w:rPr>
          <w:rFonts w:hint="eastAsia" w:ascii="方正仿宋简体" w:eastAsia="方正仿宋简体"/>
          <w:color w:val="000000"/>
          <w:sz w:val="32"/>
          <w:szCs w:val="32"/>
        </w:rPr>
        <w:t>2018年5月21日</w:t>
      </w:r>
    </w:p>
    <w:p>
      <w:pPr>
        <w:snapToGrid w:val="0"/>
        <w:spacing w:line="360" w:lineRule="auto"/>
        <w:jc w:val="center"/>
        <w:rPr>
          <w:rFonts w:ascii="方正小标宋简体" w:hAnsi="方正小标宋简体" w:eastAsia="方正小标宋简体"/>
          <w:color w:val="000000"/>
          <w:sz w:val="44"/>
          <w:szCs w:val="44"/>
        </w:rPr>
      </w:pPr>
      <w:r>
        <w:rPr>
          <w:rFonts w:ascii="方正仿宋_GBK" w:eastAsia="方正仿宋_GBK"/>
          <w:sz w:val="32"/>
          <w:szCs w:val="32"/>
        </w:rPr>
        <w:br w:type="page"/>
      </w:r>
      <w:r>
        <w:rPr>
          <w:rFonts w:hint="eastAsia" w:ascii="方正小标宋简体" w:hAnsi="方正小标宋简体" w:eastAsia="方正小标宋简体"/>
          <w:color w:val="000000"/>
          <w:sz w:val="44"/>
          <w:szCs w:val="44"/>
        </w:rPr>
        <w:t>《石河子大学教师学历提升管理办法》</w:t>
      </w:r>
    </w:p>
    <w:p>
      <w:pPr>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eastAsia="方正仿宋简体"/>
          <w:color w:val="000000"/>
          <w:kern w:val="0"/>
          <w:sz w:val="32"/>
          <w:szCs w:val="32"/>
        </w:rPr>
        <w:t>为实施人才强校战略，</w:t>
      </w:r>
      <w:r>
        <w:rPr>
          <w:rFonts w:hint="eastAsia" w:ascii="方正仿宋简体" w:hAnsi="宋体" w:eastAsia="方正仿宋简体"/>
          <w:sz w:val="32"/>
          <w:szCs w:val="32"/>
        </w:rPr>
        <w:t>加强高水平师资队伍建设，落实</w:t>
      </w:r>
      <w:r>
        <w:rPr>
          <w:rFonts w:hint="eastAsia" w:ascii="方正仿宋简体" w:eastAsia="方正仿宋简体"/>
          <w:color w:val="000000"/>
          <w:kern w:val="0"/>
          <w:sz w:val="32"/>
          <w:szCs w:val="32"/>
        </w:rPr>
        <w:t>“中西部高校综合实力提升工程”对高层次人才培养要求，</w:t>
      </w:r>
      <w:r>
        <w:rPr>
          <w:rFonts w:hint="eastAsia" w:ascii="方正仿宋简体" w:hAnsi="宋体" w:eastAsia="方正仿宋简体"/>
          <w:sz w:val="32"/>
          <w:szCs w:val="32"/>
        </w:rPr>
        <w:t>提升教师队伍的学历层次，优化学缘结构，结合国家及学校的相关政策，特制定本实施方案。</w:t>
      </w:r>
    </w:p>
    <w:p>
      <w:pPr>
        <w:adjustRightInd w:val="0"/>
        <w:snapToGrid w:val="0"/>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一、指导思想</w:t>
      </w:r>
    </w:p>
    <w:p>
      <w:pPr>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按照重点支持与整体鼓励相结合的原则，建立学校、学院、教师共同努力、和谐发展的良性机制。以教师的专业发展和学校学科的长远发展为着眼点，以更新专业知识，全面提高业务素质为中心，以优化师资队伍学历结构为重点，建设一支适应学校发展需要的高水平师资队伍。</w:t>
      </w:r>
    </w:p>
    <w:p>
      <w:pPr>
        <w:adjustRightInd w:val="0"/>
        <w:snapToGrid w:val="0"/>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二、培养原则</w:t>
      </w:r>
    </w:p>
    <w:p>
      <w:pPr>
        <w:adjustRightInd w:val="0"/>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1．按需培养，计划进行。以学科建设和学术梯队建设需要为前提，重点培养中青年骨干教师，着眼于师德教育，更新和拓展知识结构，提高教学科研能力，促进学术梯队建设。</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2．高水平培养，优化学缘结构。支持教师报考高水平的院校和科研院所，并创造有利条件，支持教师攻读国内外一流大学的博士研究生。</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3．充分利用对口支援高校的优势和对口支援政策，以及“西部少数民族高层次人才培养计划”，加大教师博士化培养力度，推进教师博士化进程。</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4．统筹规划，合理安排。各学院要根据本单位教学科研工作实际，有计划分期分批对教师进行培养；培养工作应以不影响全局工作为前提。</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5．个别紧缺专业、学科梯队建设急需的专业教师，经所在学院同意，人事处批准后，方可报考在职攻读外校硕士学位，但学校不承担培养期间的相关费用。</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6．校、院管理部门职工学历提升，原则上须自费。</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三、报考条件</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1．符合国家研究生报考条件。</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2．热爱高等教育事业，爱岗敬业，具有良好的职业道德，较强的教学、科研能力，聘期内考核均为合格及以上的教师方可报考。</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3．报考博士研究生者，取得硕士学位后在岗工作已满2年，且已列入学院本年度培养计划。</w:t>
      </w:r>
    </w:p>
    <w:p>
      <w:pPr>
        <w:snapToGrid w:val="0"/>
        <w:spacing w:line="600" w:lineRule="exact"/>
        <w:ind w:firstLine="640" w:firstLineChars="200"/>
        <w:rPr>
          <w:rFonts w:ascii="方正仿宋简体" w:hAnsi="宋体" w:eastAsia="方正仿宋简体"/>
          <w:spacing w:val="-6"/>
          <w:sz w:val="32"/>
          <w:szCs w:val="32"/>
        </w:rPr>
      </w:pPr>
      <w:r>
        <w:rPr>
          <w:rFonts w:hint="eastAsia" w:ascii="方正仿宋简体" w:hAnsi="宋体" w:eastAsia="方正仿宋简体"/>
          <w:sz w:val="32"/>
          <w:szCs w:val="32"/>
        </w:rPr>
        <w:t>4．报</w:t>
      </w:r>
      <w:r>
        <w:rPr>
          <w:rFonts w:hint="eastAsia" w:ascii="方正仿宋简体" w:hAnsi="宋体" w:eastAsia="方正仿宋简体"/>
          <w:spacing w:val="-6"/>
          <w:sz w:val="32"/>
          <w:szCs w:val="32"/>
        </w:rPr>
        <w:t>考专业应与本人所从事专业和研究方向相同或相近，符合学科建设需要，并经所在学院（部门、单位）主管领导同意。</w:t>
      </w:r>
    </w:p>
    <w:p>
      <w:pPr>
        <w:snapToGrid w:val="0"/>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四、审批程序</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1．申请人向所在系提出书面申请，并填写“石河子大学在职人员攻读博（硕）士学位申请表”。</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2．系主任根据本学科发展和学科梯队建设需要，兼顾长远目标和当前工作，在申请表上签署意见，并报学院主管领导审批。</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3．各学院党政办于正式报名前统一将本院的申请表送交校人事处审批，经批准后方可办理有关报名手续。</w:t>
      </w:r>
    </w:p>
    <w:p>
      <w:pPr>
        <w:snapToGrid w:val="0"/>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五、管理规定</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1．教师考取</w:t>
      </w:r>
      <w:r>
        <w:rPr>
          <w:rFonts w:hint="eastAsia" w:ascii="方正仿宋简体" w:hAnsi="宋体" w:eastAsia="方正仿宋简体"/>
          <w:sz w:val="32"/>
          <w:szCs w:val="32"/>
        </w:rPr>
        <w:t>博（硕）士研究生后，必须与学校签定在职培养协议书。在职攻读期间，不转人事、工资、户口及档案关系，如有调档需要的，按辞职处理，毕业回校后按引进人才对待。</w:t>
      </w:r>
      <w:r>
        <w:rPr>
          <w:rFonts w:hint="eastAsia" w:ascii="方正仿宋简体" w:eastAsia="方正仿宋简体"/>
          <w:sz w:val="32"/>
          <w:szCs w:val="32"/>
        </w:rPr>
        <w:t>在职攻读学位期间，要严格按照培养单位的要求全身心投入学习和研究工作，学校鼓励在职攻读学位的教师尽早完成学业；培养期间，一般不得调整学习专业、时间和形式。如因工作需要确需调整的，须报请校人事处批准。</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2．教师在职攻读学位期间，不得与其他较长时间的进修学习方式交叉，且不再享受学校其他进修形式的资助。</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3．教师在学习期间及毕业回校报到之前，学校不受理其调动申请。</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4．在职攻读博士学位因故延期毕业，须提前3个月递交申请和就读学校出具的证明，并得到学校批准。延期毕业但未在岗的教师从其应毕业时间的下月起停发工资，延期毕业但本人已回校工作的教师，工资照常发放。</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5．教师攻读学位期间，每年须填写《石河子大学学历提高人员在读期间学业进展汇报表》，向学院汇报一年来的政治思想、学业进展情况，学院审核后，报人事处备案。</w:t>
      </w:r>
    </w:p>
    <w:p>
      <w:pPr>
        <w:snapToGrid w:val="0"/>
        <w:spacing w:line="600" w:lineRule="exact"/>
        <w:ind w:firstLine="640" w:firstLineChars="200"/>
        <w:rPr>
          <w:rFonts w:ascii="方正仿宋简体" w:eastAsia="方正仿宋简体"/>
          <w:b/>
          <w:sz w:val="32"/>
          <w:szCs w:val="32"/>
        </w:rPr>
      </w:pPr>
      <w:r>
        <w:rPr>
          <w:rFonts w:hint="eastAsia" w:ascii="方正仿宋简体" w:hAnsi="宋体" w:eastAsia="方正仿宋简体"/>
          <w:b/>
          <w:sz w:val="32"/>
          <w:szCs w:val="32"/>
        </w:rPr>
        <w:t>六、</w:t>
      </w:r>
      <w:r>
        <w:rPr>
          <w:rFonts w:hint="eastAsia" w:ascii="方正仿宋简体" w:eastAsia="方正仿宋简体"/>
          <w:b/>
          <w:sz w:val="32"/>
          <w:szCs w:val="32"/>
        </w:rPr>
        <w:t>支持措施</w:t>
      </w:r>
    </w:p>
    <w:p>
      <w:pPr>
        <w:snapToGrid w:val="0"/>
        <w:spacing w:line="62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1．报考人员被录取后，须与人事处签订在职培养协议，方能享受我校教师在职培养的待遇。在读期间，不转人事、工资、户口及档案关系，只转组织关系；原工资、社保待遇不变。</w:t>
      </w:r>
    </w:p>
    <w:p>
      <w:pPr>
        <w:snapToGrid w:val="0"/>
        <w:spacing w:line="62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2．教师在国内高校（研究院所）在职攻读博士学位，可报销从学校到学习地的往返交通费</w:t>
      </w:r>
      <w:r>
        <w:rPr>
          <w:rFonts w:hint="eastAsia" w:ascii="方正仿宋简体" w:hAnsi="宋体" w:eastAsia="方正仿宋简体"/>
          <w:b/>
          <w:bCs/>
          <w:sz w:val="32"/>
          <w:szCs w:val="32"/>
        </w:rPr>
        <w:t>，</w:t>
      </w:r>
      <w:r>
        <w:rPr>
          <w:rFonts w:hint="eastAsia" w:ascii="方正仿宋简体" w:hAnsi="宋体" w:eastAsia="方正仿宋简体"/>
          <w:bCs/>
          <w:sz w:val="32"/>
          <w:szCs w:val="32"/>
        </w:rPr>
        <w:t>在</w:t>
      </w:r>
      <w:r>
        <w:rPr>
          <w:rFonts w:hint="eastAsia" w:ascii="方正仿宋简体" w:hAnsi="宋体" w:eastAsia="方正仿宋简体"/>
          <w:sz w:val="32"/>
          <w:szCs w:val="32"/>
        </w:rPr>
        <w:t>规定学制（不得超过5年）内，每学年可报2趟往返交通费，报销标准按学校规定执行。</w:t>
      </w:r>
    </w:p>
    <w:p>
      <w:pPr>
        <w:snapToGrid w:val="0"/>
        <w:spacing w:line="62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 符合学校规定在职攻读博士的教师，在规定学制（不得超过5年）内，依据就读学校（院所）规定支出的学费和住宿费，学校按实际支出报销，教师</w:t>
      </w:r>
      <w:bookmarkStart w:id="0" w:name="_GoBack"/>
      <w:bookmarkEnd w:id="0"/>
      <w:r>
        <w:rPr>
          <w:rFonts w:hint="eastAsia" w:ascii="方正仿宋简体" w:hAnsi="宋体" w:eastAsia="方正仿宋简体"/>
          <w:sz w:val="32"/>
          <w:szCs w:val="32"/>
        </w:rPr>
        <w:t>应持发票在三个月内到学校报销，同一年度票据可集中办理，但应避免跨年度报销。</w:t>
      </w:r>
    </w:p>
    <w:p>
      <w:pPr>
        <w:snapToGrid w:val="0"/>
        <w:spacing w:line="62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 学习毕业后，须持毕业证、学位证等相关证件到人事处办理报到、验证、入档等手续，</w:t>
      </w:r>
      <w:r>
        <w:rPr>
          <w:rFonts w:hint="eastAsia" w:ascii="方正仿宋简体" w:hAnsi="宋体" w:eastAsia="方正仿宋简体"/>
          <w:sz w:val="32"/>
          <w:szCs w:val="32"/>
          <w:highlight w:val="green"/>
        </w:rPr>
        <w:t>从事专业技术工作的一线教师博士科研启动经费参照引进博士的科研启动经费标准执行</w:t>
      </w:r>
      <w:r>
        <w:rPr>
          <w:rFonts w:hint="eastAsia" w:ascii="方正仿宋简体" w:hAnsi="宋体" w:eastAsia="方正仿宋简体"/>
          <w:sz w:val="32"/>
          <w:szCs w:val="32"/>
        </w:rPr>
        <w:t>。</w:t>
      </w:r>
    </w:p>
    <w:p>
      <w:pPr>
        <w:snapToGrid w:val="0"/>
        <w:spacing w:line="62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5. 对未能按规定学制年限毕业的人员，学校不再承担其延期期间产生的学费、住宿费及往返交通费等培养费用。</w:t>
      </w:r>
    </w:p>
    <w:p>
      <w:pPr>
        <w:snapToGrid w:val="0"/>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七、服务与违约</w:t>
      </w:r>
    </w:p>
    <w:p>
      <w:pPr>
        <w:snapToGrid w:val="0"/>
        <w:spacing w:line="600" w:lineRule="exact"/>
        <w:ind w:firstLine="640" w:firstLineChars="200"/>
        <w:rPr>
          <w:rFonts w:ascii="方正仿宋简体" w:eastAsia="方正仿宋简体"/>
          <w:sz w:val="32"/>
          <w:szCs w:val="32"/>
        </w:rPr>
      </w:pPr>
      <w:r>
        <w:rPr>
          <w:rFonts w:hint="eastAsia" w:ascii="方正仿宋简体" w:hAnsi="宋体" w:eastAsia="方正仿宋简体"/>
          <w:sz w:val="32"/>
          <w:szCs w:val="32"/>
        </w:rPr>
        <w:t>1．教师在职攻读博士学位，毕业后在校在岗服务应不少于8年。</w:t>
      </w:r>
      <w:r>
        <w:rPr>
          <w:rFonts w:hint="eastAsia" w:ascii="方正仿宋简体" w:eastAsia="方正仿宋简体"/>
          <w:sz w:val="32"/>
          <w:szCs w:val="32"/>
        </w:rPr>
        <w:t xml:space="preserve"> </w:t>
      </w:r>
    </w:p>
    <w:p>
      <w:pPr>
        <w:snapToGrid w:val="0"/>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 对毕业后在校在岗工作不足1年提出调动的，须赔偿培养期间学校支付的全部费用（学费、住宿费、路费、工资、福利等实际支出金额和违约金20万元）。对服务满1年不满2年的，赔偿全部费用的87.5％，满2年不足3年的，赔偿全部费用的75%，由此类推。</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3．签定了《国家定向培养计划少数民族高层次骨干人才攻读博士/硕士学位研究生（在职考生）定向协议书》者，赔偿金以协议书为准，即：毕业后未按协议回学校工作的，应在违约处理决定公布后1个月内，一次性向定向单位退还财政拨付的生均经费、在读期间的工资及其他福利待遇，并缴纳该费用50％的违约金。</w:t>
      </w:r>
    </w:p>
    <w:p>
      <w:pPr>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4．报考“国家定向培养计划”，“对口支援院校定向培养计划”者，如有违约，除按协议赔偿外，还应一次性向学校退还所享受的免教育经费(包含学费、住宿费、路费，学费参照招生单位的收费标准执行)。</w:t>
      </w:r>
    </w:p>
    <w:p>
      <w:pPr>
        <w:snapToGrid w:val="0"/>
        <w:spacing w:line="600" w:lineRule="exact"/>
        <w:ind w:firstLine="640" w:firstLineChars="200"/>
        <w:rPr>
          <w:rFonts w:ascii="方正仿宋简体" w:hAnsi="宋体" w:eastAsia="方正仿宋简体"/>
          <w:sz w:val="32"/>
          <w:szCs w:val="32"/>
        </w:rPr>
      </w:pPr>
      <w:r>
        <w:rPr>
          <w:rFonts w:hint="eastAsia" w:ascii="方正仿宋简体" w:eastAsia="方正仿宋简体"/>
          <w:sz w:val="32"/>
          <w:szCs w:val="32"/>
        </w:rPr>
        <w:t>5．</w:t>
      </w:r>
      <w:r>
        <w:rPr>
          <w:rFonts w:hint="eastAsia" w:ascii="方正仿宋简体" w:hAnsi="宋体" w:eastAsia="方正仿宋简体"/>
          <w:sz w:val="32"/>
          <w:szCs w:val="32"/>
        </w:rPr>
        <w:t>未经学校同意自行报名考取者，不享受在职攻读博士学位的任何待遇，在服务期以内的按违约处理。</w:t>
      </w:r>
    </w:p>
    <w:p>
      <w:pPr>
        <w:spacing w:line="600" w:lineRule="exact"/>
        <w:ind w:firstLine="640" w:firstLineChars="200"/>
        <w:rPr>
          <w:rFonts w:ascii="方正仿宋简体" w:hAnsi="宋体" w:eastAsia="方正仿宋简体"/>
          <w:sz w:val="32"/>
          <w:szCs w:val="32"/>
        </w:rPr>
      </w:pPr>
      <w:r>
        <w:rPr>
          <w:rFonts w:hint="eastAsia" w:ascii="方正仿宋简体" w:eastAsia="方正仿宋简体"/>
          <w:sz w:val="32"/>
          <w:szCs w:val="32"/>
        </w:rPr>
        <w:t>6．</w:t>
      </w:r>
      <w:r>
        <w:rPr>
          <w:rFonts w:hint="eastAsia" w:ascii="方正仿宋简体" w:hAnsi="宋体" w:eastAsia="方正仿宋简体"/>
          <w:sz w:val="32"/>
          <w:szCs w:val="32"/>
        </w:rPr>
        <w:t>在规定学习期间（非定向研究生除外），符合专业技术职务晋升条件的，可正常申报。</w:t>
      </w:r>
    </w:p>
    <w:p>
      <w:pPr>
        <w:spacing w:line="600" w:lineRule="exact"/>
        <w:ind w:firstLine="640" w:firstLineChars="200"/>
        <w:rPr>
          <w:rFonts w:ascii="方正仿宋简体" w:hAnsi="宋体" w:eastAsia="方正仿宋简体"/>
          <w:b/>
          <w:sz w:val="32"/>
          <w:szCs w:val="32"/>
        </w:rPr>
      </w:pPr>
      <w:r>
        <w:rPr>
          <w:rFonts w:hint="eastAsia" w:ascii="方正仿宋简体" w:hAnsi="宋体" w:eastAsia="方正仿宋简体"/>
          <w:b/>
          <w:sz w:val="32"/>
          <w:szCs w:val="32"/>
        </w:rPr>
        <w:t>八、出国留学相关规定</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（一）出国留学人员分类及有关待遇</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1．公费资助出国留学人员：指由国家、地方政府或学校提供全额（或配套）资助，或由国家、地方政府或学校与有关国（境）外机构签订的合作协议（项目）所提供的资助，列入公费出国留学计划的留学人员。留学费用按照国家、兵团教育局有关规定执行。公费资助出国访问学习人员在规定期限内保留公职、工资照常发放。出国（境）攻读博（硕）士学位的，其工资暂缓发放，待按期取得学位回校工作后，在服务期内补发。</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2．自费出国留学人员：自费赴国外进行合作研究、访问学习、攻读学位、做博士后研究等的留学人员，经学校批准并签订协议后方可出国，出国期间工资暂停发放，未签订协议擅自出国人员按自动离职处理。</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（二）派出手续</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1．公费资助出国留学人员：经个人申请，所在单位推荐，校人事处、科研处和国际交流与合作处审核，呈报学校主管校领导批准。</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2．公费资助出国访学人员需与学校签订《石河子大学选派访学人员协议书》后方可出国，未签订协议按自动离职处理。</w:t>
      </w:r>
    </w:p>
    <w:p>
      <w:pPr>
        <w:spacing w:line="60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（三）出国留学人员的留学期限</w:t>
      </w:r>
    </w:p>
    <w:p>
      <w:pPr>
        <w:spacing w:line="60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1．公费资助访问学者，出国留学期限以国家留学基金委或兵团教育局批准期限为准。</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2．国内大学本科毕业，公费资助直接攻读博士学位人员，在国外学习期限不超过5年。</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3．国内大学本科毕业，公费资助攻读硕士学位人员，在国外学习期限不超过3年。</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4．国内硕士研究生毕业，公费资助攻读博士学位人员，在国外学习期限不超过4年。</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5．公费资助联合培养博士生、博士后研究人员在国外学习期限不超过2年。</w:t>
      </w:r>
    </w:p>
    <w:p>
      <w:pPr>
        <w:spacing w:line="600" w:lineRule="exact"/>
        <w:ind w:firstLine="640" w:firstLineChars="200"/>
        <w:rPr>
          <w:rFonts w:ascii="方正仿宋简体" w:eastAsia="方正仿宋简体"/>
          <w:spacing w:val="-6"/>
          <w:sz w:val="32"/>
          <w:szCs w:val="32"/>
        </w:rPr>
      </w:pPr>
      <w:r>
        <w:rPr>
          <w:rFonts w:hint="eastAsia" w:ascii="方正仿宋简体" w:eastAsia="方正仿宋简体"/>
          <w:sz w:val="32"/>
          <w:szCs w:val="32"/>
        </w:rPr>
        <w:t>（四）出</w:t>
      </w:r>
      <w:r>
        <w:rPr>
          <w:rFonts w:hint="eastAsia" w:ascii="方正仿宋简体" w:eastAsia="方正仿宋简体"/>
          <w:spacing w:val="-6"/>
          <w:sz w:val="32"/>
          <w:szCs w:val="32"/>
        </w:rPr>
        <w:t>国人员出国期限原则上不能延长。公费出国攻读学位人员如有特殊需求，经有关部门和学校同意后可延长半年。</w:t>
      </w:r>
    </w:p>
    <w:p>
      <w:pPr>
        <w:spacing w:line="600" w:lineRule="exact"/>
        <w:ind w:firstLine="640" w:firstLineChars="200"/>
        <w:rPr>
          <w:rFonts w:ascii="方正仿宋简体" w:hAnsi="宋体" w:eastAsia="方正仿宋简体"/>
          <w:b/>
          <w:sz w:val="32"/>
          <w:szCs w:val="32"/>
        </w:rPr>
      </w:pPr>
      <w:r>
        <w:rPr>
          <w:rFonts w:hint="eastAsia" w:ascii="方正仿宋简体" w:eastAsia="方正仿宋简体"/>
          <w:b/>
          <w:sz w:val="32"/>
          <w:szCs w:val="32"/>
        </w:rPr>
        <w:t>九、</w:t>
      </w:r>
      <w:r>
        <w:rPr>
          <w:rFonts w:hint="eastAsia" w:ascii="方正仿宋简体" w:hAnsi="宋体" w:eastAsia="方正仿宋简体"/>
          <w:b/>
          <w:sz w:val="32"/>
          <w:szCs w:val="32"/>
        </w:rPr>
        <w:t>附则</w:t>
      </w:r>
    </w:p>
    <w:p>
      <w:pPr>
        <w:spacing w:line="600" w:lineRule="exact"/>
        <w:ind w:firstLine="640" w:firstLineChars="200"/>
        <w:outlineLvl w:val="0"/>
        <w:rPr>
          <w:rFonts w:ascii="方正仿宋简体" w:hAnsi="宋体" w:eastAsia="方正仿宋简体"/>
          <w:sz w:val="32"/>
          <w:szCs w:val="32"/>
        </w:rPr>
      </w:pPr>
      <w:r>
        <w:rPr>
          <w:rFonts w:hint="eastAsia" w:ascii="方正仿宋简体" w:eastAsia="方正仿宋简体"/>
          <w:sz w:val="32"/>
          <w:szCs w:val="32"/>
        </w:rPr>
        <w:t>1</w:t>
      </w:r>
      <w:r>
        <w:rPr>
          <w:rFonts w:hint="eastAsia" w:ascii="方正仿宋简体" w:hAnsi="宋体" w:eastAsia="方正仿宋简体"/>
          <w:sz w:val="32"/>
          <w:szCs w:val="32"/>
        </w:rPr>
        <w:t>．本办法自印发之日起执行，最终解释权归校人事处。</w:t>
      </w:r>
    </w:p>
    <w:p>
      <w:pPr>
        <w:spacing w:line="600" w:lineRule="exact"/>
        <w:ind w:firstLine="640" w:firstLineChars="200"/>
        <w:outlineLvl w:val="0"/>
        <w:rPr>
          <w:rFonts w:ascii="方正仿宋简体" w:hAnsi="宋体" w:eastAsia="方正仿宋简体"/>
          <w:sz w:val="32"/>
          <w:szCs w:val="32"/>
        </w:rPr>
      </w:pPr>
      <w:r>
        <w:rPr>
          <w:rFonts w:hint="eastAsia" w:ascii="方正仿宋简体" w:hAnsi="宋体" w:eastAsia="方正仿宋简体"/>
          <w:sz w:val="32"/>
          <w:szCs w:val="32"/>
        </w:rPr>
        <w:t>2．自文件执行日起，尚在规定学制内的攻读博士学位的教师，其管理按本文件执行。</w:t>
      </w:r>
    </w:p>
    <w:p>
      <w:pPr>
        <w:spacing w:line="600" w:lineRule="exact"/>
        <w:ind w:firstLine="640" w:firstLineChars="200"/>
        <w:rPr>
          <w:rFonts w:ascii="方正仿宋简体" w:hAnsi="宋体" w:eastAsia="方正仿宋简体"/>
          <w:sz w:val="32"/>
          <w:szCs w:val="32"/>
        </w:rPr>
      </w:pPr>
    </w:p>
    <w:p>
      <w:pPr>
        <w:spacing w:line="60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附件：1．石河子大学在职人员攻读博（硕）士学位申请表</w:t>
      </w:r>
    </w:p>
    <w:p>
      <w:pPr>
        <w:adjustRightInd w:val="0"/>
        <w:snapToGrid w:val="0"/>
        <w:spacing w:line="600" w:lineRule="exact"/>
        <w:ind w:firstLine="1635" w:firstLineChars="511"/>
        <w:rPr>
          <w:rFonts w:ascii="方正仿宋简体" w:hAnsi="宋体" w:eastAsia="方正仿宋简体"/>
          <w:spacing w:val="-6"/>
          <w:sz w:val="32"/>
          <w:szCs w:val="32"/>
        </w:rPr>
      </w:pPr>
      <w:r>
        <w:rPr>
          <w:rFonts w:hint="eastAsia" w:ascii="方正仿宋简体" w:hAnsi="宋体" w:eastAsia="方正仿宋简体"/>
          <w:sz w:val="32"/>
          <w:szCs w:val="32"/>
        </w:rPr>
        <w:t>2．石</w:t>
      </w:r>
      <w:r>
        <w:rPr>
          <w:rFonts w:hint="eastAsia" w:ascii="方正仿宋简体" w:hAnsi="宋体" w:eastAsia="方正仿宋简体"/>
          <w:spacing w:val="-6"/>
          <w:sz w:val="32"/>
          <w:szCs w:val="32"/>
        </w:rPr>
        <w:t>河子大学学历提高人员在读期间学业进展汇报表</w:t>
      </w:r>
    </w:p>
    <w:p>
      <w:pPr>
        <w:snapToGrid w:val="0"/>
        <w:spacing w:line="600" w:lineRule="exact"/>
        <w:ind w:firstLine="640" w:firstLineChars="200"/>
        <w:rPr>
          <w:rFonts w:ascii="方正仿宋简体" w:hAnsi="宋体" w:eastAsia="方正仿宋简体"/>
          <w:sz w:val="32"/>
          <w:szCs w:val="32"/>
        </w:rPr>
      </w:pPr>
    </w:p>
    <w:p>
      <w:pPr>
        <w:snapToGrid w:val="0"/>
        <w:spacing w:line="600" w:lineRule="exact"/>
        <w:ind w:firstLine="640" w:firstLineChars="200"/>
        <w:rPr>
          <w:rFonts w:ascii="方正仿宋简体" w:hAnsi="宋体" w:eastAsia="方正仿宋简体"/>
          <w:sz w:val="32"/>
          <w:szCs w:val="32"/>
        </w:rPr>
      </w:pPr>
    </w:p>
    <w:p>
      <w:pPr>
        <w:snapToGrid w:val="0"/>
        <w:spacing w:line="600" w:lineRule="exact"/>
        <w:ind w:firstLine="640" w:firstLineChars="200"/>
        <w:rPr>
          <w:rFonts w:ascii="方正仿宋简体" w:hAnsi="宋体" w:eastAsia="方正仿宋简体"/>
          <w:sz w:val="32"/>
          <w:szCs w:val="32"/>
        </w:rPr>
      </w:pPr>
    </w:p>
    <w:p>
      <w:pPr>
        <w:snapToGrid w:val="0"/>
        <w:spacing w:line="600" w:lineRule="exact"/>
        <w:ind w:firstLine="640" w:firstLineChars="200"/>
        <w:rPr>
          <w:rFonts w:ascii="方正仿宋简体" w:hAnsi="宋体" w:eastAsia="方正仿宋简体"/>
          <w:sz w:val="32"/>
          <w:szCs w:val="32"/>
        </w:rPr>
      </w:pPr>
    </w:p>
    <w:p>
      <w:pPr>
        <w:snapToGrid w:val="0"/>
        <w:spacing w:line="600" w:lineRule="exact"/>
        <w:rPr>
          <w:rFonts w:ascii="黑体" w:hAnsi="宋体" w:eastAsia="黑体"/>
          <w:sz w:val="32"/>
          <w:szCs w:val="32"/>
        </w:rPr>
      </w:pPr>
      <w:r>
        <w:rPr>
          <w:rFonts w:hint="eastAsia" w:ascii="黑体" w:hAnsi="宋体" w:eastAsia="黑体"/>
          <w:sz w:val="32"/>
          <w:szCs w:val="32"/>
        </w:rPr>
        <w:t>附件1</w:t>
      </w:r>
    </w:p>
    <w:p>
      <w:pPr>
        <w:snapToGrid w:val="0"/>
        <w:rPr>
          <w:rFonts w:ascii="黑体" w:hAnsi="宋体" w:eastAsia="黑体"/>
          <w:sz w:val="12"/>
          <w:szCs w:val="32"/>
        </w:rPr>
      </w:pPr>
    </w:p>
    <w:p>
      <w:pPr>
        <w:snapToGrid w:val="0"/>
        <w:jc w:val="center"/>
        <w:rPr>
          <w:rFonts w:ascii="方正大标宋简体" w:hAnsi="宋体" w:eastAsia="方正大标宋简体"/>
          <w:sz w:val="44"/>
          <w:szCs w:val="44"/>
        </w:rPr>
      </w:pPr>
      <w:r>
        <w:rPr>
          <w:rFonts w:hint="eastAsia" w:ascii="方正大标宋简体" w:hAnsi="宋体" w:eastAsia="方正大标宋简体"/>
          <w:sz w:val="44"/>
          <w:szCs w:val="44"/>
        </w:rPr>
        <w:t>石河子大学在职人员攻读博（硕）士学位</w:t>
      </w:r>
    </w:p>
    <w:p>
      <w:pPr>
        <w:snapToGrid w:val="0"/>
        <w:jc w:val="center"/>
        <w:rPr>
          <w:rFonts w:ascii="方正大标宋简体" w:eastAsia="方正大标宋简体"/>
          <w:sz w:val="44"/>
          <w:szCs w:val="44"/>
        </w:rPr>
      </w:pPr>
      <w:r>
        <w:rPr>
          <w:rFonts w:hint="eastAsia" w:ascii="方正大标宋简体" w:hAnsi="宋体" w:eastAsia="方正大标宋简体"/>
          <w:sz w:val="44"/>
          <w:szCs w:val="44"/>
        </w:rPr>
        <w:t>申  请  表</w:t>
      </w:r>
    </w:p>
    <w:tbl>
      <w:tblPr>
        <w:tblStyle w:val="20"/>
        <w:tblW w:w="103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81"/>
        <w:gridCol w:w="436"/>
        <w:gridCol w:w="15"/>
        <w:gridCol w:w="1170"/>
        <w:gridCol w:w="375"/>
        <w:gridCol w:w="544"/>
        <w:gridCol w:w="884"/>
        <w:gridCol w:w="72"/>
        <w:gridCol w:w="1424"/>
        <w:gridCol w:w="1074"/>
        <w:gridCol w:w="21"/>
        <w:gridCol w:w="1215"/>
        <w:gridCol w:w="900"/>
        <w:gridCol w:w="1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260" w:type="dxa"/>
            <w:gridSpan w:val="3"/>
            <w:vAlign w:val="center"/>
          </w:tcPr>
          <w:p>
            <w:pPr>
              <w:snapToGrid w:val="0"/>
              <w:jc w:val="center"/>
              <w:rPr>
                <w:rFonts w:ascii="仿宋_GB2312" w:eastAsia="仿宋_GB2312"/>
                <w:szCs w:val="21"/>
              </w:rPr>
            </w:pPr>
            <w:r>
              <w:rPr>
                <w:rFonts w:hint="eastAsia" w:ascii="仿宋_GB2312" w:eastAsia="仿宋_GB2312"/>
                <w:szCs w:val="21"/>
              </w:rPr>
              <w:t>姓  名</w:t>
            </w:r>
          </w:p>
        </w:tc>
        <w:tc>
          <w:tcPr>
            <w:tcW w:w="1185" w:type="dxa"/>
            <w:gridSpan w:val="2"/>
            <w:vAlign w:val="center"/>
          </w:tcPr>
          <w:p>
            <w:pPr>
              <w:snapToGrid w:val="0"/>
              <w:jc w:val="center"/>
              <w:rPr>
                <w:rFonts w:ascii="仿宋_GB2312" w:eastAsia="仿宋_GB2312"/>
                <w:szCs w:val="21"/>
              </w:rPr>
            </w:pPr>
          </w:p>
        </w:tc>
        <w:tc>
          <w:tcPr>
            <w:tcW w:w="919" w:type="dxa"/>
            <w:gridSpan w:val="2"/>
            <w:vAlign w:val="center"/>
          </w:tcPr>
          <w:p>
            <w:pPr>
              <w:snapToGrid w:val="0"/>
              <w:jc w:val="center"/>
              <w:rPr>
                <w:rFonts w:ascii="仿宋_GB2312" w:eastAsia="仿宋_GB2312"/>
                <w:szCs w:val="21"/>
              </w:rPr>
            </w:pPr>
            <w:r>
              <w:rPr>
                <w:rFonts w:hint="eastAsia" w:ascii="仿宋_GB2312" w:eastAsia="仿宋_GB2312"/>
                <w:szCs w:val="21"/>
              </w:rPr>
              <w:t>性别</w:t>
            </w:r>
          </w:p>
        </w:tc>
        <w:tc>
          <w:tcPr>
            <w:tcW w:w="884" w:type="dxa"/>
            <w:vAlign w:val="center"/>
          </w:tcPr>
          <w:p>
            <w:pPr>
              <w:snapToGrid w:val="0"/>
              <w:jc w:val="center"/>
              <w:rPr>
                <w:rFonts w:ascii="仿宋_GB2312" w:eastAsia="仿宋_GB2312"/>
                <w:szCs w:val="21"/>
              </w:rPr>
            </w:pPr>
          </w:p>
        </w:tc>
        <w:tc>
          <w:tcPr>
            <w:tcW w:w="1496" w:type="dxa"/>
            <w:gridSpan w:val="2"/>
            <w:vAlign w:val="center"/>
          </w:tcPr>
          <w:p>
            <w:pPr>
              <w:snapToGrid w:val="0"/>
              <w:jc w:val="center"/>
              <w:rPr>
                <w:rFonts w:ascii="仿宋_GB2312" w:eastAsia="仿宋_GB2312"/>
                <w:szCs w:val="21"/>
              </w:rPr>
            </w:pPr>
            <w:r>
              <w:rPr>
                <w:rFonts w:hint="eastAsia" w:ascii="仿宋_GB2312" w:eastAsia="仿宋_GB2312"/>
                <w:szCs w:val="21"/>
              </w:rPr>
              <w:t>出生日期</w:t>
            </w:r>
          </w:p>
        </w:tc>
        <w:tc>
          <w:tcPr>
            <w:tcW w:w="1074" w:type="dxa"/>
            <w:tcBorders>
              <w:right w:val="single" w:color="auto" w:sz="4" w:space="0"/>
            </w:tcBorders>
            <w:vAlign w:val="center"/>
          </w:tcPr>
          <w:p>
            <w:pPr>
              <w:snapToGrid w:val="0"/>
              <w:jc w:val="center"/>
              <w:rPr>
                <w:rFonts w:ascii="仿宋_GB2312" w:eastAsia="仿宋_GB2312"/>
                <w:szCs w:val="21"/>
              </w:rPr>
            </w:pPr>
          </w:p>
        </w:tc>
        <w:tc>
          <w:tcPr>
            <w:tcW w:w="1236" w:type="dxa"/>
            <w:gridSpan w:val="2"/>
            <w:tcBorders>
              <w:left w:val="single" w:color="auto" w:sz="4" w:space="0"/>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婚姻状况</w:t>
            </w:r>
          </w:p>
        </w:tc>
        <w:tc>
          <w:tcPr>
            <w:tcW w:w="900" w:type="dxa"/>
            <w:tcBorders>
              <w:left w:val="single" w:color="auto" w:sz="4" w:space="0"/>
            </w:tcBorders>
            <w:vAlign w:val="center"/>
          </w:tcPr>
          <w:p>
            <w:pPr>
              <w:snapToGrid w:val="0"/>
              <w:jc w:val="center"/>
              <w:rPr>
                <w:rFonts w:ascii="仿宋_GB2312" w:eastAsia="仿宋_GB2312"/>
                <w:szCs w:val="21"/>
              </w:rPr>
            </w:pPr>
          </w:p>
        </w:tc>
        <w:tc>
          <w:tcPr>
            <w:tcW w:w="1386" w:type="dxa"/>
            <w:vMerge w:val="restart"/>
            <w:vAlign w:val="center"/>
          </w:tcPr>
          <w:p>
            <w:pPr>
              <w:snapToGrid w:val="0"/>
              <w:jc w:val="center"/>
              <w:rPr>
                <w:rFonts w:ascii="仿宋_GB2312" w:eastAsia="仿宋_GB2312"/>
                <w:szCs w:val="21"/>
              </w:rPr>
            </w:pPr>
            <w:r>
              <w:rPr>
                <w:rFonts w:hint="eastAsia" w:ascii="仿宋_GB2312" w:eastAsia="仿宋_GB2312"/>
                <w:szCs w:val="21"/>
              </w:rPr>
              <w:t>1寸照片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260" w:type="dxa"/>
            <w:gridSpan w:val="3"/>
            <w:vAlign w:val="center"/>
          </w:tcPr>
          <w:p>
            <w:pPr>
              <w:snapToGrid w:val="0"/>
              <w:jc w:val="center"/>
              <w:rPr>
                <w:rFonts w:ascii="仿宋_GB2312" w:eastAsia="仿宋_GB2312"/>
                <w:szCs w:val="21"/>
              </w:rPr>
            </w:pPr>
            <w:r>
              <w:rPr>
                <w:rFonts w:hint="eastAsia" w:ascii="仿宋_GB2312" w:eastAsia="仿宋_GB2312"/>
                <w:szCs w:val="21"/>
              </w:rPr>
              <w:t>所在学院</w:t>
            </w:r>
          </w:p>
        </w:tc>
        <w:tc>
          <w:tcPr>
            <w:tcW w:w="2988" w:type="dxa"/>
            <w:gridSpan w:val="5"/>
            <w:vAlign w:val="center"/>
          </w:tcPr>
          <w:p>
            <w:pPr>
              <w:snapToGrid w:val="0"/>
              <w:jc w:val="center"/>
              <w:rPr>
                <w:rFonts w:ascii="仿宋_GB2312" w:eastAsia="仿宋_GB2312"/>
                <w:szCs w:val="21"/>
              </w:rPr>
            </w:pPr>
          </w:p>
        </w:tc>
        <w:tc>
          <w:tcPr>
            <w:tcW w:w="1496" w:type="dxa"/>
            <w:gridSpan w:val="2"/>
            <w:vAlign w:val="center"/>
          </w:tcPr>
          <w:p>
            <w:pPr>
              <w:snapToGrid w:val="0"/>
              <w:jc w:val="center"/>
              <w:rPr>
                <w:rFonts w:ascii="仿宋_GB2312" w:eastAsia="仿宋_GB2312"/>
                <w:szCs w:val="21"/>
              </w:rPr>
            </w:pPr>
            <w:r>
              <w:rPr>
                <w:rFonts w:hint="eastAsia" w:ascii="仿宋_GB2312" w:eastAsia="仿宋_GB2312"/>
                <w:szCs w:val="21"/>
              </w:rPr>
              <w:t>所在系（部）</w:t>
            </w:r>
          </w:p>
        </w:tc>
        <w:tc>
          <w:tcPr>
            <w:tcW w:w="1074" w:type="dxa"/>
            <w:tcBorders>
              <w:right w:val="single" w:color="auto" w:sz="4" w:space="0"/>
            </w:tcBorders>
            <w:vAlign w:val="center"/>
          </w:tcPr>
          <w:p>
            <w:pPr>
              <w:snapToGrid w:val="0"/>
              <w:jc w:val="center"/>
              <w:rPr>
                <w:rFonts w:ascii="仿宋_GB2312" w:eastAsia="仿宋_GB2312"/>
                <w:szCs w:val="21"/>
              </w:rPr>
            </w:pPr>
          </w:p>
        </w:tc>
        <w:tc>
          <w:tcPr>
            <w:tcW w:w="1236" w:type="dxa"/>
            <w:gridSpan w:val="2"/>
            <w:tcBorders>
              <w:left w:val="single" w:color="auto" w:sz="4" w:space="0"/>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工作岗位</w:t>
            </w:r>
          </w:p>
        </w:tc>
        <w:tc>
          <w:tcPr>
            <w:tcW w:w="900" w:type="dxa"/>
            <w:tcBorders>
              <w:left w:val="single" w:color="auto" w:sz="4" w:space="0"/>
            </w:tcBorders>
            <w:vAlign w:val="center"/>
          </w:tcPr>
          <w:p>
            <w:pPr>
              <w:snapToGrid w:val="0"/>
              <w:jc w:val="center"/>
              <w:rPr>
                <w:rFonts w:ascii="仿宋_GB2312" w:eastAsia="仿宋_GB2312"/>
                <w:szCs w:val="21"/>
              </w:rPr>
            </w:pPr>
          </w:p>
        </w:tc>
        <w:tc>
          <w:tcPr>
            <w:tcW w:w="1386" w:type="dxa"/>
            <w:vMerge w:val="continue"/>
            <w:vAlign w:val="center"/>
          </w:tcPr>
          <w:p>
            <w:pPr>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260" w:type="dxa"/>
            <w:gridSpan w:val="3"/>
            <w:vAlign w:val="center"/>
          </w:tcPr>
          <w:p>
            <w:pPr>
              <w:snapToGrid w:val="0"/>
              <w:jc w:val="center"/>
              <w:rPr>
                <w:rFonts w:ascii="仿宋_GB2312" w:eastAsia="仿宋_GB2312"/>
                <w:szCs w:val="21"/>
              </w:rPr>
            </w:pPr>
            <w:r>
              <w:rPr>
                <w:rFonts w:hint="eastAsia" w:ascii="仿宋_GB2312" w:eastAsia="仿宋_GB2312"/>
                <w:szCs w:val="21"/>
              </w:rPr>
              <w:t>来校时间</w:t>
            </w:r>
          </w:p>
        </w:tc>
        <w:tc>
          <w:tcPr>
            <w:tcW w:w="2988" w:type="dxa"/>
            <w:gridSpan w:val="5"/>
            <w:vAlign w:val="center"/>
          </w:tcPr>
          <w:p>
            <w:pPr>
              <w:snapToGrid w:val="0"/>
              <w:jc w:val="center"/>
              <w:rPr>
                <w:rFonts w:ascii="仿宋_GB2312" w:eastAsia="仿宋_GB2312"/>
                <w:szCs w:val="21"/>
              </w:rPr>
            </w:pPr>
          </w:p>
        </w:tc>
        <w:tc>
          <w:tcPr>
            <w:tcW w:w="1496" w:type="dxa"/>
            <w:gridSpan w:val="2"/>
            <w:vAlign w:val="center"/>
          </w:tcPr>
          <w:p>
            <w:pPr>
              <w:snapToGrid w:val="0"/>
              <w:jc w:val="center"/>
              <w:rPr>
                <w:rFonts w:ascii="仿宋_GB2312" w:eastAsia="仿宋_GB2312"/>
                <w:szCs w:val="21"/>
              </w:rPr>
            </w:pPr>
            <w:r>
              <w:rPr>
                <w:rFonts w:hint="eastAsia" w:ascii="仿宋_GB2312" w:eastAsia="仿宋_GB2312"/>
                <w:szCs w:val="21"/>
              </w:rPr>
              <w:t>现任教学科</w:t>
            </w:r>
          </w:p>
        </w:tc>
        <w:tc>
          <w:tcPr>
            <w:tcW w:w="1074" w:type="dxa"/>
            <w:tcBorders>
              <w:right w:val="single" w:color="auto" w:sz="4" w:space="0"/>
            </w:tcBorders>
            <w:vAlign w:val="center"/>
          </w:tcPr>
          <w:p>
            <w:pPr>
              <w:snapToGrid w:val="0"/>
              <w:jc w:val="center"/>
              <w:rPr>
                <w:rFonts w:ascii="仿宋_GB2312" w:eastAsia="仿宋_GB2312"/>
                <w:szCs w:val="21"/>
              </w:rPr>
            </w:pPr>
          </w:p>
        </w:tc>
        <w:tc>
          <w:tcPr>
            <w:tcW w:w="1236" w:type="dxa"/>
            <w:gridSpan w:val="2"/>
            <w:tcBorders>
              <w:left w:val="single" w:color="auto" w:sz="4" w:space="0"/>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民族</w:t>
            </w:r>
          </w:p>
        </w:tc>
        <w:tc>
          <w:tcPr>
            <w:tcW w:w="900" w:type="dxa"/>
            <w:tcBorders>
              <w:left w:val="single" w:color="auto" w:sz="4" w:space="0"/>
            </w:tcBorders>
            <w:vAlign w:val="center"/>
          </w:tcPr>
          <w:p>
            <w:pPr>
              <w:snapToGrid w:val="0"/>
              <w:jc w:val="center"/>
              <w:rPr>
                <w:rFonts w:ascii="仿宋_GB2312" w:eastAsia="仿宋_GB2312"/>
                <w:szCs w:val="21"/>
              </w:rPr>
            </w:pPr>
          </w:p>
        </w:tc>
        <w:tc>
          <w:tcPr>
            <w:tcW w:w="1386" w:type="dxa"/>
            <w:vMerge w:val="continue"/>
            <w:vAlign w:val="center"/>
          </w:tcPr>
          <w:p>
            <w:pPr>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260" w:type="dxa"/>
            <w:gridSpan w:val="3"/>
            <w:vAlign w:val="center"/>
          </w:tcPr>
          <w:p>
            <w:pPr>
              <w:snapToGrid w:val="0"/>
              <w:jc w:val="center"/>
              <w:rPr>
                <w:rFonts w:ascii="仿宋_GB2312" w:eastAsia="仿宋_GB2312"/>
                <w:szCs w:val="21"/>
              </w:rPr>
            </w:pPr>
            <w:r>
              <w:rPr>
                <w:rFonts w:hint="eastAsia" w:ascii="仿宋_GB2312" w:eastAsia="仿宋_GB2312"/>
                <w:szCs w:val="21"/>
              </w:rPr>
              <w:t>毕业院校及专业</w:t>
            </w:r>
          </w:p>
        </w:tc>
        <w:tc>
          <w:tcPr>
            <w:tcW w:w="2988" w:type="dxa"/>
            <w:gridSpan w:val="5"/>
            <w:vAlign w:val="center"/>
          </w:tcPr>
          <w:p>
            <w:pPr>
              <w:snapToGrid w:val="0"/>
              <w:jc w:val="center"/>
              <w:rPr>
                <w:rFonts w:ascii="仿宋_GB2312" w:eastAsia="仿宋_GB2312"/>
                <w:szCs w:val="21"/>
              </w:rPr>
            </w:pPr>
          </w:p>
        </w:tc>
        <w:tc>
          <w:tcPr>
            <w:tcW w:w="1496" w:type="dxa"/>
            <w:gridSpan w:val="2"/>
            <w:vAlign w:val="center"/>
          </w:tcPr>
          <w:p>
            <w:pPr>
              <w:snapToGrid w:val="0"/>
              <w:jc w:val="center"/>
              <w:rPr>
                <w:rFonts w:ascii="仿宋_GB2312" w:eastAsia="仿宋_GB2312"/>
                <w:szCs w:val="21"/>
              </w:rPr>
            </w:pPr>
            <w:r>
              <w:rPr>
                <w:rFonts w:hint="eastAsia" w:ascii="仿宋_GB2312" w:eastAsia="仿宋_GB2312"/>
                <w:szCs w:val="21"/>
              </w:rPr>
              <w:t>毕业时间</w:t>
            </w:r>
          </w:p>
        </w:tc>
        <w:tc>
          <w:tcPr>
            <w:tcW w:w="1074" w:type="dxa"/>
            <w:tcBorders>
              <w:right w:val="single" w:color="auto" w:sz="4" w:space="0"/>
            </w:tcBorders>
            <w:vAlign w:val="center"/>
          </w:tcPr>
          <w:p>
            <w:pPr>
              <w:snapToGrid w:val="0"/>
              <w:jc w:val="center"/>
              <w:rPr>
                <w:rFonts w:ascii="仿宋_GB2312" w:eastAsia="仿宋_GB2312"/>
                <w:szCs w:val="21"/>
              </w:rPr>
            </w:pPr>
          </w:p>
        </w:tc>
        <w:tc>
          <w:tcPr>
            <w:tcW w:w="1236" w:type="dxa"/>
            <w:gridSpan w:val="2"/>
            <w:tcBorders>
              <w:left w:val="single" w:color="auto" w:sz="4" w:space="0"/>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最后学位</w:t>
            </w:r>
          </w:p>
        </w:tc>
        <w:tc>
          <w:tcPr>
            <w:tcW w:w="2286" w:type="dxa"/>
            <w:gridSpan w:val="2"/>
            <w:tcBorders>
              <w:lef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1、单证    2、双证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445" w:type="dxa"/>
            <w:gridSpan w:val="5"/>
            <w:vAlign w:val="center"/>
          </w:tcPr>
          <w:p>
            <w:pPr>
              <w:snapToGrid w:val="0"/>
              <w:jc w:val="center"/>
              <w:rPr>
                <w:rFonts w:ascii="仿宋_GB2312" w:eastAsia="仿宋_GB2312"/>
                <w:szCs w:val="21"/>
              </w:rPr>
            </w:pPr>
            <w:r>
              <w:rPr>
                <w:rFonts w:hint="eastAsia" w:ascii="仿宋_GB2312" w:eastAsia="仿宋_GB2312"/>
                <w:szCs w:val="21"/>
              </w:rPr>
              <w:t>拟报考学校</w:t>
            </w:r>
          </w:p>
        </w:tc>
        <w:tc>
          <w:tcPr>
            <w:tcW w:w="3299" w:type="dxa"/>
            <w:gridSpan w:val="5"/>
            <w:vAlign w:val="center"/>
          </w:tcPr>
          <w:p>
            <w:pPr>
              <w:snapToGrid w:val="0"/>
              <w:jc w:val="center"/>
              <w:rPr>
                <w:rFonts w:ascii="仿宋_GB2312" w:eastAsia="仿宋_GB2312"/>
                <w:szCs w:val="21"/>
              </w:rPr>
            </w:pPr>
          </w:p>
        </w:tc>
        <w:tc>
          <w:tcPr>
            <w:tcW w:w="2310" w:type="dxa"/>
            <w:gridSpan w:val="3"/>
            <w:vAlign w:val="center"/>
          </w:tcPr>
          <w:p>
            <w:pPr>
              <w:snapToGrid w:val="0"/>
              <w:jc w:val="center"/>
              <w:rPr>
                <w:rFonts w:ascii="仿宋_GB2312" w:eastAsia="仿宋_GB2312"/>
                <w:szCs w:val="21"/>
              </w:rPr>
            </w:pPr>
            <w:r>
              <w:rPr>
                <w:rFonts w:hint="eastAsia" w:ascii="仿宋_GB2312" w:eastAsia="仿宋_GB2312"/>
                <w:szCs w:val="21"/>
              </w:rPr>
              <w:t>拟报考专业</w:t>
            </w:r>
          </w:p>
        </w:tc>
        <w:tc>
          <w:tcPr>
            <w:tcW w:w="2286" w:type="dxa"/>
            <w:gridSpan w:val="2"/>
            <w:vAlign w:val="center"/>
          </w:tcPr>
          <w:p>
            <w:pPr>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445" w:type="dxa"/>
            <w:gridSpan w:val="5"/>
            <w:vAlign w:val="center"/>
          </w:tcPr>
          <w:p>
            <w:pPr>
              <w:snapToGrid w:val="0"/>
              <w:jc w:val="center"/>
              <w:rPr>
                <w:rFonts w:ascii="仿宋_GB2312" w:eastAsia="仿宋_GB2312"/>
                <w:szCs w:val="21"/>
              </w:rPr>
            </w:pPr>
            <w:r>
              <w:rPr>
                <w:rFonts w:hint="eastAsia" w:ascii="仿宋_GB2312" w:eastAsia="仿宋_GB2312"/>
                <w:szCs w:val="21"/>
              </w:rPr>
              <w:t>培养方式</w:t>
            </w:r>
          </w:p>
        </w:tc>
        <w:tc>
          <w:tcPr>
            <w:tcW w:w="3299" w:type="dxa"/>
            <w:gridSpan w:val="5"/>
            <w:vAlign w:val="center"/>
          </w:tcPr>
          <w:p>
            <w:pPr>
              <w:snapToGrid w:val="0"/>
              <w:rPr>
                <w:rFonts w:ascii="仿宋_GB2312" w:eastAsia="仿宋_GB2312"/>
                <w:szCs w:val="21"/>
              </w:rPr>
            </w:pPr>
            <w:r>
              <w:rPr>
                <w:rFonts w:hint="eastAsia" w:ascii="仿宋_GB2312" w:eastAsia="仿宋_GB2312"/>
                <w:szCs w:val="21"/>
              </w:rPr>
              <w:t>1、少民2、定向3、委培4、</w:t>
            </w:r>
            <w:r>
              <w:rPr>
                <w:rFonts w:hint="eastAsia" w:ascii="仿宋_GB2312" w:eastAsia="仿宋_GB2312"/>
                <w:szCs w:val="21"/>
                <w:u w:val="single"/>
              </w:rPr>
              <w:t xml:space="preserve">      </w:t>
            </w:r>
          </w:p>
        </w:tc>
        <w:tc>
          <w:tcPr>
            <w:tcW w:w="2310" w:type="dxa"/>
            <w:gridSpan w:val="3"/>
            <w:vAlign w:val="center"/>
          </w:tcPr>
          <w:p>
            <w:pPr>
              <w:snapToGrid w:val="0"/>
              <w:jc w:val="center"/>
              <w:rPr>
                <w:rFonts w:ascii="仿宋_GB2312" w:eastAsia="仿宋_GB2312"/>
                <w:szCs w:val="21"/>
              </w:rPr>
            </w:pPr>
            <w:r>
              <w:rPr>
                <w:rFonts w:hint="eastAsia" w:ascii="仿宋_GB2312" w:eastAsia="仿宋_GB2312"/>
                <w:szCs w:val="21"/>
              </w:rPr>
              <w:t>本人联系电话：</w:t>
            </w:r>
          </w:p>
        </w:tc>
        <w:tc>
          <w:tcPr>
            <w:tcW w:w="2286" w:type="dxa"/>
            <w:gridSpan w:val="2"/>
            <w:shd w:val="clear" w:color="auto" w:fill="auto"/>
            <w:vAlign w:val="center"/>
          </w:tcPr>
          <w:p>
            <w:pPr>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5" w:type="dxa"/>
            <w:gridSpan w:val="4"/>
            <w:tcBorders>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爱人姓名</w:t>
            </w:r>
          </w:p>
        </w:tc>
        <w:tc>
          <w:tcPr>
            <w:tcW w:w="1170" w:type="dxa"/>
            <w:tcBorders>
              <w:left w:val="single" w:color="auto" w:sz="4" w:space="0"/>
            </w:tcBorders>
            <w:vAlign w:val="center"/>
          </w:tcPr>
          <w:p>
            <w:pPr>
              <w:snapToGrid w:val="0"/>
              <w:jc w:val="center"/>
              <w:rPr>
                <w:rFonts w:ascii="仿宋_GB2312" w:eastAsia="仿宋_GB2312"/>
                <w:szCs w:val="21"/>
              </w:rPr>
            </w:pPr>
          </w:p>
        </w:tc>
        <w:tc>
          <w:tcPr>
            <w:tcW w:w="1875" w:type="dxa"/>
            <w:gridSpan w:val="4"/>
            <w:tcBorders>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家庭住址</w:t>
            </w:r>
          </w:p>
        </w:tc>
        <w:tc>
          <w:tcPr>
            <w:tcW w:w="2519" w:type="dxa"/>
            <w:gridSpan w:val="3"/>
            <w:tcBorders>
              <w:left w:val="single" w:color="auto" w:sz="4" w:space="0"/>
              <w:right w:val="single" w:color="auto" w:sz="4" w:space="0"/>
            </w:tcBorders>
            <w:vAlign w:val="center"/>
          </w:tcPr>
          <w:p>
            <w:pPr>
              <w:snapToGrid w:val="0"/>
              <w:jc w:val="center"/>
              <w:rPr>
                <w:rFonts w:ascii="仿宋_GB2312" w:eastAsia="仿宋_GB2312"/>
                <w:szCs w:val="21"/>
              </w:rPr>
            </w:pPr>
          </w:p>
        </w:tc>
        <w:tc>
          <w:tcPr>
            <w:tcW w:w="1215" w:type="dxa"/>
            <w:tcBorders>
              <w:lef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工作单位</w:t>
            </w:r>
          </w:p>
        </w:tc>
        <w:tc>
          <w:tcPr>
            <w:tcW w:w="2286" w:type="dxa"/>
            <w:gridSpan w:val="2"/>
            <w:shd w:val="clear" w:color="auto" w:fill="auto"/>
            <w:vAlign w:val="center"/>
          </w:tcPr>
          <w:p>
            <w:pPr>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24" w:type="dxa"/>
            <w:gridSpan w:val="2"/>
            <w:vMerge w:val="restart"/>
            <w:tcBorders>
              <w:right w:val="single" w:color="auto" w:sz="4" w:space="0"/>
            </w:tcBorders>
            <w:vAlign w:val="center"/>
          </w:tcPr>
          <w:p>
            <w:pPr>
              <w:snapToGrid w:val="0"/>
              <w:jc w:val="center"/>
              <w:rPr>
                <w:rFonts w:ascii="仿宋_GB2312" w:eastAsia="仿宋_GB2312"/>
                <w:szCs w:val="21"/>
              </w:rPr>
            </w:pPr>
            <w:r>
              <w:rPr>
                <w:rFonts w:hint="eastAsia" w:ascii="仿宋_GB2312" w:eastAsia="仿宋_GB2312"/>
                <w:szCs w:val="21"/>
              </w:rPr>
              <w:t>近年学术交流、培训、进修经历</w:t>
            </w:r>
          </w:p>
        </w:tc>
        <w:tc>
          <w:tcPr>
            <w:tcW w:w="1996" w:type="dxa"/>
            <w:gridSpan w:val="4"/>
            <w:tcBorders>
              <w:left w:val="single" w:color="auto" w:sz="4" w:space="0"/>
              <w:right w:val="single" w:color="auto" w:sz="4" w:space="0"/>
            </w:tcBorders>
            <w:vAlign w:val="center"/>
          </w:tcPr>
          <w:p>
            <w:pPr>
              <w:tabs>
                <w:tab w:val="center" w:pos="892"/>
                <w:tab w:val="right" w:pos="1784"/>
              </w:tabs>
              <w:snapToGrid w:val="0"/>
              <w:ind w:right="640"/>
              <w:jc w:val="right"/>
              <w:rPr>
                <w:rFonts w:ascii="仿宋_GB2312" w:eastAsia="仿宋_GB2312"/>
                <w:szCs w:val="21"/>
              </w:rPr>
            </w:pPr>
            <w:r>
              <w:rPr>
                <w:rFonts w:hint="eastAsia" w:ascii="仿宋_GB2312" w:eastAsia="仿宋_GB2312"/>
                <w:szCs w:val="21"/>
              </w:rPr>
              <w:t>培训时间</w:t>
            </w:r>
          </w:p>
        </w:tc>
        <w:tc>
          <w:tcPr>
            <w:tcW w:w="2924" w:type="dxa"/>
            <w:gridSpan w:val="4"/>
            <w:tcBorders>
              <w:left w:val="single" w:color="auto" w:sz="4" w:space="0"/>
              <w:right w:val="single" w:color="auto" w:sz="4" w:space="0"/>
            </w:tcBorders>
            <w:vAlign w:val="center"/>
          </w:tcPr>
          <w:p>
            <w:pPr>
              <w:snapToGrid w:val="0"/>
              <w:ind w:right="640"/>
              <w:jc w:val="center"/>
              <w:rPr>
                <w:rFonts w:ascii="仿宋_GB2312" w:eastAsia="仿宋_GB2312"/>
                <w:szCs w:val="21"/>
              </w:rPr>
            </w:pPr>
            <w:r>
              <w:rPr>
                <w:rFonts w:hint="eastAsia" w:ascii="仿宋_GB2312" w:eastAsia="仿宋_GB2312"/>
                <w:szCs w:val="21"/>
              </w:rPr>
              <w:t xml:space="preserve">     培训项目</w:t>
            </w:r>
          </w:p>
        </w:tc>
        <w:tc>
          <w:tcPr>
            <w:tcW w:w="4596" w:type="dxa"/>
            <w:gridSpan w:val="5"/>
            <w:tcBorders>
              <w:left w:val="single" w:color="auto" w:sz="4" w:space="0"/>
            </w:tcBorders>
            <w:vAlign w:val="center"/>
          </w:tcPr>
          <w:p>
            <w:pPr>
              <w:snapToGrid w:val="0"/>
              <w:ind w:right="640"/>
              <w:jc w:val="center"/>
              <w:rPr>
                <w:rFonts w:ascii="仿宋_GB2312" w:eastAsia="仿宋_GB2312"/>
                <w:szCs w:val="21"/>
              </w:rPr>
            </w:pPr>
            <w:r>
              <w:rPr>
                <w:rFonts w:hint="eastAsia" w:ascii="仿宋_GB2312" w:eastAsia="仿宋_GB2312"/>
                <w:szCs w:val="21"/>
              </w:rPr>
              <w:t xml:space="preserve"> 培训地点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24" w:type="dxa"/>
            <w:gridSpan w:val="2"/>
            <w:vMerge w:val="continue"/>
            <w:tcBorders>
              <w:right w:val="single" w:color="auto" w:sz="4" w:space="0"/>
            </w:tcBorders>
            <w:vAlign w:val="center"/>
          </w:tcPr>
          <w:p>
            <w:pPr>
              <w:snapToGrid w:val="0"/>
              <w:rPr>
                <w:rFonts w:ascii="仿宋_GB2312" w:eastAsia="仿宋_GB2312"/>
                <w:szCs w:val="21"/>
              </w:rPr>
            </w:pPr>
          </w:p>
        </w:tc>
        <w:tc>
          <w:tcPr>
            <w:tcW w:w="1996"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2924"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4596" w:type="dxa"/>
            <w:gridSpan w:val="5"/>
            <w:tcBorders>
              <w:left w:val="single" w:color="auto" w:sz="4" w:space="0"/>
            </w:tcBorders>
            <w:vAlign w:val="center"/>
          </w:tcPr>
          <w:p>
            <w:pPr>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24" w:type="dxa"/>
            <w:gridSpan w:val="2"/>
            <w:vMerge w:val="continue"/>
            <w:tcBorders>
              <w:right w:val="single" w:color="auto" w:sz="4" w:space="0"/>
            </w:tcBorders>
            <w:vAlign w:val="center"/>
          </w:tcPr>
          <w:p>
            <w:pPr>
              <w:snapToGrid w:val="0"/>
              <w:rPr>
                <w:rFonts w:ascii="仿宋_GB2312" w:eastAsia="仿宋_GB2312"/>
                <w:szCs w:val="21"/>
              </w:rPr>
            </w:pPr>
          </w:p>
        </w:tc>
        <w:tc>
          <w:tcPr>
            <w:tcW w:w="1996"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2924"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4596" w:type="dxa"/>
            <w:gridSpan w:val="5"/>
            <w:tcBorders>
              <w:left w:val="single" w:color="auto" w:sz="4" w:space="0"/>
            </w:tcBorders>
            <w:vAlign w:val="center"/>
          </w:tcPr>
          <w:p>
            <w:pPr>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24" w:type="dxa"/>
            <w:gridSpan w:val="2"/>
            <w:vMerge w:val="continue"/>
            <w:tcBorders>
              <w:right w:val="single" w:color="auto" w:sz="4" w:space="0"/>
            </w:tcBorders>
            <w:vAlign w:val="center"/>
          </w:tcPr>
          <w:p>
            <w:pPr>
              <w:snapToGrid w:val="0"/>
              <w:rPr>
                <w:rFonts w:ascii="仿宋_GB2312" w:eastAsia="仿宋_GB2312"/>
                <w:szCs w:val="21"/>
              </w:rPr>
            </w:pPr>
          </w:p>
        </w:tc>
        <w:tc>
          <w:tcPr>
            <w:tcW w:w="1996"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2924"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4596" w:type="dxa"/>
            <w:gridSpan w:val="5"/>
            <w:tcBorders>
              <w:left w:val="single" w:color="auto" w:sz="4" w:space="0"/>
            </w:tcBorders>
            <w:vAlign w:val="center"/>
          </w:tcPr>
          <w:p>
            <w:pPr>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824" w:type="dxa"/>
            <w:gridSpan w:val="2"/>
            <w:vMerge w:val="continue"/>
            <w:tcBorders>
              <w:right w:val="single" w:color="auto" w:sz="4" w:space="0"/>
            </w:tcBorders>
            <w:vAlign w:val="center"/>
          </w:tcPr>
          <w:p>
            <w:pPr>
              <w:snapToGrid w:val="0"/>
              <w:rPr>
                <w:rFonts w:ascii="仿宋_GB2312" w:eastAsia="仿宋_GB2312"/>
                <w:szCs w:val="21"/>
              </w:rPr>
            </w:pPr>
          </w:p>
        </w:tc>
        <w:tc>
          <w:tcPr>
            <w:tcW w:w="1996"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2924" w:type="dxa"/>
            <w:gridSpan w:val="4"/>
            <w:tcBorders>
              <w:left w:val="single" w:color="auto" w:sz="4" w:space="0"/>
              <w:right w:val="single" w:color="auto" w:sz="4" w:space="0"/>
            </w:tcBorders>
            <w:vAlign w:val="center"/>
          </w:tcPr>
          <w:p>
            <w:pPr>
              <w:snapToGrid w:val="0"/>
              <w:rPr>
                <w:rFonts w:ascii="仿宋_GB2312" w:eastAsia="仿宋_GB2312"/>
                <w:szCs w:val="21"/>
              </w:rPr>
            </w:pPr>
          </w:p>
        </w:tc>
        <w:tc>
          <w:tcPr>
            <w:tcW w:w="4596" w:type="dxa"/>
            <w:gridSpan w:val="5"/>
            <w:tcBorders>
              <w:left w:val="single" w:color="auto" w:sz="4" w:space="0"/>
            </w:tcBorders>
            <w:vAlign w:val="center"/>
          </w:tcPr>
          <w:p>
            <w:pPr>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0340" w:type="dxa"/>
            <w:gridSpan w:val="15"/>
            <w:vAlign w:val="center"/>
          </w:tcPr>
          <w:p>
            <w:pPr>
              <w:snapToGrid w:val="0"/>
              <w:rPr>
                <w:rFonts w:ascii="仿宋_GB2312" w:eastAsia="仿宋_GB2312"/>
                <w:szCs w:val="21"/>
              </w:rPr>
            </w:pPr>
            <w:r>
              <w:rPr>
                <w:rFonts w:hint="eastAsia" w:ascii="仿宋_GB2312" w:eastAsia="仿宋_GB2312"/>
                <w:szCs w:val="21"/>
              </w:rPr>
              <w:t>申请理由：</w:t>
            </w:r>
          </w:p>
          <w:p>
            <w:pPr>
              <w:snapToGrid w:val="0"/>
              <w:rPr>
                <w:rFonts w:ascii="仿宋_GB2312" w:eastAsia="仿宋_GB2312"/>
                <w:szCs w:val="21"/>
              </w:rPr>
            </w:pPr>
            <w:r>
              <w:rPr>
                <w:rFonts w:hint="eastAsia" w:ascii="仿宋_GB2312" w:eastAsia="仿宋_GB2312"/>
                <w:szCs w:val="21"/>
              </w:rPr>
              <w:t xml:space="preserve">                                                           本人签字：</w:t>
            </w:r>
          </w:p>
          <w:p>
            <w:pPr>
              <w:snapToGrid w:val="0"/>
              <w:rPr>
                <w:rFonts w:ascii="仿宋_GB2312" w:eastAsia="仿宋_GB2312"/>
                <w:szCs w:val="21"/>
              </w:rPr>
            </w:pPr>
            <w:r>
              <w:rPr>
                <w:rFonts w:hint="eastAsia" w:ascii="仿宋_GB2312"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10340" w:type="dxa"/>
            <w:gridSpan w:val="15"/>
            <w:tcBorders>
              <w:bottom w:val="single" w:color="auto" w:sz="4" w:space="0"/>
            </w:tcBorders>
          </w:tcPr>
          <w:p>
            <w:pPr>
              <w:snapToGrid w:val="0"/>
              <w:jc w:val="center"/>
              <w:rPr>
                <w:rFonts w:ascii="仿宋_GB2312" w:eastAsia="仿宋_GB2312"/>
                <w:b/>
                <w:sz w:val="24"/>
              </w:rPr>
            </w:pPr>
            <w:r>
              <w:rPr>
                <w:rFonts w:hint="eastAsia" w:ascii="仿宋_GB2312" w:eastAsia="仿宋_GB2312"/>
                <w:b/>
                <w:sz w:val="24"/>
              </w:rPr>
              <w:t>以 下 栏 目 由 审 批 单 位 填 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643" w:type="dxa"/>
            <w:vMerge w:val="restart"/>
            <w:tcBorders>
              <w:top w:val="single" w:color="auto" w:sz="4" w:space="0"/>
              <w:right w:val="single" w:color="auto" w:sz="4" w:space="0"/>
            </w:tcBorders>
            <w:vAlign w:val="center"/>
          </w:tcPr>
          <w:p>
            <w:pPr>
              <w:snapToGrid w:val="0"/>
              <w:jc w:val="center"/>
              <w:rPr>
                <w:rFonts w:ascii="仿宋_GB2312" w:eastAsia="仿宋_GB2312"/>
                <w:sz w:val="24"/>
              </w:rPr>
            </w:pPr>
            <w:r>
              <w:rPr>
                <w:rFonts w:hint="eastAsia" w:ascii="仿宋_GB2312" w:eastAsia="仿宋_GB2312"/>
                <w:sz w:val="24"/>
              </w:rPr>
              <w:t>审</w:t>
            </w:r>
          </w:p>
          <w:p>
            <w:pPr>
              <w:snapToGrid w:val="0"/>
              <w:jc w:val="center"/>
              <w:rPr>
                <w:rFonts w:ascii="仿宋_GB2312" w:eastAsia="仿宋_GB2312"/>
                <w:sz w:val="24"/>
              </w:rPr>
            </w:pPr>
          </w:p>
          <w:p>
            <w:pPr>
              <w:snapToGrid w:val="0"/>
              <w:jc w:val="center"/>
              <w:rPr>
                <w:rFonts w:ascii="仿宋_GB2312" w:eastAsia="仿宋_GB2312"/>
                <w:sz w:val="24"/>
              </w:rPr>
            </w:pPr>
            <w:r>
              <w:rPr>
                <w:rFonts w:hint="eastAsia" w:ascii="仿宋_GB2312" w:eastAsia="仿宋_GB2312"/>
                <w:sz w:val="24"/>
              </w:rPr>
              <w:t>批</w:t>
            </w:r>
          </w:p>
          <w:p>
            <w:pPr>
              <w:snapToGrid w:val="0"/>
              <w:jc w:val="center"/>
              <w:rPr>
                <w:rFonts w:ascii="仿宋_GB2312" w:eastAsia="仿宋_GB2312"/>
                <w:sz w:val="24"/>
              </w:rPr>
            </w:pPr>
          </w:p>
          <w:p>
            <w:pPr>
              <w:snapToGrid w:val="0"/>
              <w:jc w:val="center"/>
              <w:rPr>
                <w:rFonts w:ascii="仿宋_GB2312" w:eastAsia="仿宋_GB2312"/>
                <w:sz w:val="24"/>
              </w:rPr>
            </w:pPr>
            <w:r>
              <w:rPr>
                <w:rFonts w:hint="eastAsia" w:ascii="仿宋_GB2312" w:eastAsia="仿宋_GB2312"/>
                <w:sz w:val="24"/>
              </w:rPr>
              <w:t>意</w:t>
            </w:r>
          </w:p>
          <w:p>
            <w:pPr>
              <w:snapToGrid w:val="0"/>
              <w:jc w:val="center"/>
              <w:rPr>
                <w:rFonts w:ascii="仿宋_GB2312" w:eastAsia="仿宋_GB2312"/>
                <w:sz w:val="24"/>
              </w:rPr>
            </w:pPr>
          </w:p>
          <w:p>
            <w:pPr>
              <w:snapToGrid w:val="0"/>
              <w:jc w:val="center"/>
              <w:rPr>
                <w:rFonts w:ascii="仿宋_GB2312" w:eastAsia="仿宋_GB2312"/>
                <w:b/>
                <w:sz w:val="28"/>
              </w:rPr>
            </w:pPr>
            <w:r>
              <w:rPr>
                <w:rFonts w:hint="eastAsia" w:ascii="仿宋_GB2312" w:eastAsia="仿宋_GB2312"/>
                <w:sz w:val="24"/>
              </w:rPr>
              <w:t>见</w:t>
            </w:r>
          </w:p>
        </w:tc>
        <w:tc>
          <w:tcPr>
            <w:tcW w:w="9697" w:type="dxa"/>
            <w:gridSpan w:val="14"/>
            <w:tcBorders>
              <w:top w:val="single" w:color="auto" w:sz="4" w:space="0"/>
              <w:left w:val="single" w:color="auto" w:sz="4" w:space="0"/>
            </w:tcBorders>
          </w:tcPr>
          <w:p>
            <w:pPr>
              <w:snapToGrid w:val="0"/>
              <w:rPr>
                <w:rFonts w:ascii="仿宋_GB2312" w:eastAsia="仿宋_GB2312"/>
                <w:szCs w:val="21"/>
              </w:rPr>
            </w:pPr>
            <w:r>
              <w:rPr>
                <w:rFonts w:hint="eastAsia" w:ascii="仿宋_GB2312" w:eastAsia="仿宋_GB2312"/>
                <w:szCs w:val="21"/>
              </w:rPr>
              <w:t xml:space="preserve">所在系（部）意见：                        </w:t>
            </w:r>
          </w:p>
          <w:p>
            <w:pPr>
              <w:snapToGrid w:val="0"/>
              <w:jc w:val="center"/>
              <w:rPr>
                <w:rFonts w:ascii="仿宋_GB2312" w:eastAsia="仿宋_GB2312"/>
                <w:szCs w:val="21"/>
              </w:rPr>
            </w:pPr>
            <w:r>
              <w:rPr>
                <w:rFonts w:hint="eastAsia" w:ascii="仿宋_GB2312" w:eastAsia="仿宋_GB2312"/>
                <w:szCs w:val="21"/>
              </w:rPr>
              <w:t>负责人：</w:t>
            </w:r>
          </w:p>
          <w:p>
            <w:pPr>
              <w:snapToGrid w:val="0"/>
              <w:jc w:val="center"/>
              <w:rPr>
                <w:rFonts w:ascii="仿宋_GB2312" w:eastAsia="仿宋_GB2312"/>
                <w:b/>
                <w:szCs w:val="21"/>
              </w:rPr>
            </w:pPr>
            <w:r>
              <w:rPr>
                <w:rFonts w:hint="eastAsia" w:ascii="仿宋_GB2312"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643" w:type="dxa"/>
            <w:vMerge w:val="continue"/>
            <w:tcBorders>
              <w:right w:val="single" w:color="auto" w:sz="4" w:space="0"/>
            </w:tcBorders>
          </w:tcPr>
          <w:p>
            <w:pPr>
              <w:snapToGrid w:val="0"/>
              <w:jc w:val="center"/>
              <w:rPr>
                <w:rFonts w:ascii="仿宋_GB2312" w:eastAsia="仿宋_GB2312"/>
                <w:b/>
                <w:sz w:val="28"/>
              </w:rPr>
            </w:pPr>
          </w:p>
        </w:tc>
        <w:tc>
          <w:tcPr>
            <w:tcW w:w="9697" w:type="dxa"/>
            <w:gridSpan w:val="14"/>
            <w:tcBorders>
              <w:top w:val="single" w:color="auto" w:sz="4" w:space="0"/>
              <w:left w:val="single" w:color="auto" w:sz="4" w:space="0"/>
            </w:tcBorders>
          </w:tcPr>
          <w:p>
            <w:pPr>
              <w:snapToGrid w:val="0"/>
              <w:jc w:val="left"/>
              <w:rPr>
                <w:rFonts w:ascii="仿宋_GB2312" w:eastAsia="仿宋_GB2312"/>
                <w:szCs w:val="21"/>
              </w:rPr>
            </w:pPr>
            <w:r>
              <w:rPr>
                <w:rFonts w:hint="eastAsia" w:ascii="仿宋_GB2312" w:eastAsia="仿宋_GB2312"/>
                <w:szCs w:val="21"/>
              </w:rPr>
              <w:t xml:space="preserve">所在单位意见：                              </w:t>
            </w:r>
          </w:p>
          <w:p>
            <w:pPr>
              <w:snapToGrid w:val="0"/>
              <w:jc w:val="left"/>
              <w:rPr>
                <w:rFonts w:ascii="仿宋_GB2312" w:eastAsia="仿宋_GB2312"/>
                <w:szCs w:val="21"/>
              </w:rPr>
            </w:pPr>
            <w:r>
              <w:rPr>
                <w:rFonts w:hint="eastAsia" w:ascii="仿宋_GB2312" w:eastAsia="仿宋_GB2312"/>
                <w:szCs w:val="21"/>
              </w:rPr>
              <w:t xml:space="preserve">  </w:t>
            </w:r>
          </w:p>
          <w:p>
            <w:pPr>
              <w:snapToGrid w:val="0"/>
              <w:ind w:firstLine="4305" w:firstLineChars="2050"/>
              <w:jc w:val="left"/>
              <w:rPr>
                <w:rFonts w:ascii="仿宋_GB2312" w:eastAsia="仿宋_GB2312"/>
                <w:szCs w:val="21"/>
              </w:rPr>
            </w:pPr>
            <w:r>
              <w:rPr>
                <w:rFonts w:hint="eastAsia" w:ascii="仿宋_GB2312" w:eastAsia="仿宋_GB2312"/>
                <w:szCs w:val="21"/>
              </w:rPr>
              <w:t>负责人（盖章）：</w:t>
            </w:r>
          </w:p>
          <w:p>
            <w:pPr>
              <w:snapToGrid w:val="0"/>
              <w:jc w:val="left"/>
              <w:rPr>
                <w:rFonts w:ascii="仿宋_GB2312" w:eastAsia="仿宋_GB2312"/>
                <w:szCs w:val="21"/>
              </w:rPr>
            </w:pPr>
            <w:r>
              <w:rPr>
                <w:rFonts w:hint="eastAsia" w:ascii="仿宋_GB2312"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40" w:hRule="atLeast"/>
          <w:jc w:val="center"/>
        </w:trPr>
        <w:tc>
          <w:tcPr>
            <w:tcW w:w="643" w:type="dxa"/>
            <w:vMerge w:val="continue"/>
            <w:tcBorders>
              <w:right w:val="single" w:color="auto" w:sz="4" w:space="0"/>
            </w:tcBorders>
          </w:tcPr>
          <w:p>
            <w:pPr>
              <w:snapToGrid w:val="0"/>
              <w:jc w:val="center"/>
              <w:rPr>
                <w:rFonts w:ascii="仿宋_GB2312" w:eastAsia="仿宋_GB2312"/>
                <w:b/>
                <w:sz w:val="28"/>
              </w:rPr>
            </w:pPr>
          </w:p>
        </w:tc>
        <w:tc>
          <w:tcPr>
            <w:tcW w:w="9697" w:type="dxa"/>
            <w:gridSpan w:val="14"/>
            <w:tcBorders>
              <w:top w:val="single" w:color="auto" w:sz="4" w:space="0"/>
              <w:left w:val="single" w:color="auto" w:sz="4" w:space="0"/>
            </w:tcBorders>
          </w:tcPr>
          <w:p>
            <w:pPr>
              <w:snapToGrid w:val="0"/>
              <w:rPr>
                <w:rFonts w:ascii="仿宋_GB2312" w:eastAsia="仿宋_GB2312"/>
                <w:szCs w:val="21"/>
              </w:rPr>
            </w:pPr>
            <w:r>
              <w:rPr>
                <w:rFonts w:hint="eastAsia" w:ascii="仿宋_GB2312" w:eastAsia="仿宋_GB2312"/>
                <w:szCs w:val="21"/>
              </w:rPr>
              <w:t>人事处意见：</w:t>
            </w:r>
          </w:p>
          <w:p>
            <w:pPr>
              <w:snapToGrid w:val="0"/>
              <w:rPr>
                <w:rFonts w:ascii="仿宋_GB2312" w:eastAsia="仿宋_GB2312"/>
                <w:szCs w:val="21"/>
              </w:rPr>
            </w:pPr>
          </w:p>
          <w:p>
            <w:pPr>
              <w:snapToGrid w:val="0"/>
              <w:ind w:firstLine="4305" w:firstLineChars="2050"/>
              <w:rPr>
                <w:rFonts w:ascii="仿宋_GB2312" w:eastAsia="仿宋_GB2312"/>
                <w:szCs w:val="21"/>
              </w:rPr>
            </w:pPr>
            <w:r>
              <w:rPr>
                <w:rFonts w:hint="eastAsia" w:ascii="仿宋_GB2312" w:eastAsia="仿宋_GB2312"/>
                <w:szCs w:val="21"/>
              </w:rPr>
              <w:t>负责人：</w:t>
            </w:r>
          </w:p>
          <w:p>
            <w:pPr>
              <w:snapToGrid w:val="0"/>
              <w:jc w:val="center"/>
              <w:rPr>
                <w:rFonts w:ascii="仿宋_GB2312" w:eastAsia="仿宋_GB2312"/>
                <w:b/>
                <w:szCs w:val="21"/>
              </w:rPr>
            </w:pPr>
            <w:r>
              <w:rPr>
                <w:rFonts w:hint="eastAsia" w:ascii="仿宋_GB2312" w:eastAsia="仿宋_GB2312"/>
                <w:szCs w:val="21"/>
              </w:rPr>
              <w:t xml:space="preserve">                     年   月   日</w:t>
            </w:r>
          </w:p>
        </w:tc>
      </w:tr>
    </w:tbl>
    <w:p>
      <w:pPr>
        <w:snapToGrid w:val="0"/>
        <w:spacing w:line="600" w:lineRule="exact"/>
        <w:rPr>
          <w:rFonts w:ascii="黑体" w:hAnsi="宋体" w:eastAsia="黑体"/>
          <w:sz w:val="32"/>
          <w:szCs w:val="32"/>
        </w:rPr>
      </w:pPr>
      <w:r>
        <w:rPr>
          <w:rFonts w:hint="eastAsia" w:ascii="黑体" w:hAnsi="宋体" w:eastAsia="黑体"/>
          <w:sz w:val="32"/>
          <w:szCs w:val="32"/>
        </w:rPr>
        <w:t>附件2</w:t>
      </w:r>
    </w:p>
    <w:p>
      <w:pPr>
        <w:snapToGrid w:val="0"/>
        <w:rPr>
          <w:rFonts w:ascii="黑体" w:hAnsi="宋体" w:eastAsia="黑体"/>
          <w:sz w:val="12"/>
          <w:szCs w:val="32"/>
        </w:rPr>
      </w:pPr>
    </w:p>
    <w:p>
      <w:pPr>
        <w:snapToGrid w:val="0"/>
        <w:rPr>
          <w:rFonts w:ascii="黑体" w:hAnsi="宋体" w:eastAsia="黑体"/>
          <w:sz w:val="12"/>
          <w:szCs w:val="32"/>
        </w:rPr>
      </w:pPr>
    </w:p>
    <w:p>
      <w:pPr>
        <w:snapToGrid w:val="0"/>
        <w:jc w:val="center"/>
        <w:rPr>
          <w:rFonts w:ascii="方正大标宋简体" w:hAnsi="宋体" w:eastAsia="方正大标宋简体"/>
          <w:sz w:val="44"/>
          <w:szCs w:val="44"/>
        </w:rPr>
      </w:pPr>
      <w:r>
        <w:rPr>
          <w:rFonts w:hint="eastAsia" w:ascii="方正大标宋简体" w:hAnsi="宋体" w:eastAsia="方正大标宋简体"/>
          <w:sz w:val="44"/>
          <w:szCs w:val="44"/>
        </w:rPr>
        <w:t>石河子大学学历提高人员在读期间学业进展</w:t>
      </w:r>
    </w:p>
    <w:p>
      <w:pPr>
        <w:snapToGrid w:val="0"/>
        <w:jc w:val="center"/>
        <w:rPr>
          <w:rFonts w:ascii="方正大标宋简体" w:hAnsi="宋体" w:eastAsia="方正大标宋简体"/>
          <w:sz w:val="44"/>
          <w:szCs w:val="44"/>
        </w:rPr>
      </w:pPr>
      <w:r>
        <w:rPr>
          <w:rFonts w:hint="eastAsia" w:ascii="方正大标宋简体" w:hAnsi="宋体" w:eastAsia="方正大标宋简体"/>
          <w:sz w:val="44"/>
          <w:szCs w:val="44"/>
        </w:rPr>
        <w:t>汇  报  表</w:t>
      </w:r>
    </w:p>
    <w:tbl>
      <w:tblPr>
        <w:tblStyle w:val="21"/>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1324"/>
        <w:gridCol w:w="1759"/>
        <w:gridCol w:w="1077"/>
        <w:gridCol w:w="142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322" w:type="dxa"/>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1324" w:type="dxa"/>
            <w:vAlign w:val="center"/>
          </w:tcPr>
          <w:p>
            <w:pPr>
              <w:jc w:val="center"/>
              <w:rPr>
                <w:rFonts w:ascii="仿宋_GB2312" w:hAnsi="宋体" w:eastAsia="仿宋_GB2312"/>
                <w:sz w:val="24"/>
              </w:rPr>
            </w:pPr>
          </w:p>
        </w:tc>
        <w:tc>
          <w:tcPr>
            <w:tcW w:w="1759" w:type="dxa"/>
            <w:vAlign w:val="center"/>
          </w:tcPr>
          <w:p>
            <w:pPr>
              <w:jc w:val="center"/>
              <w:rPr>
                <w:rFonts w:ascii="仿宋_GB2312" w:hAnsi="宋体" w:eastAsia="仿宋_GB2312"/>
                <w:sz w:val="24"/>
              </w:rPr>
            </w:pPr>
            <w:r>
              <w:rPr>
                <w:rFonts w:hint="eastAsia" w:ascii="仿宋_GB2312" w:hAnsi="宋体" w:eastAsia="仿宋_GB2312"/>
                <w:sz w:val="24"/>
              </w:rPr>
              <w:t>性  别</w:t>
            </w:r>
          </w:p>
        </w:tc>
        <w:tc>
          <w:tcPr>
            <w:tcW w:w="1077" w:type="dxa"/>
            <w:vAlign w:val="center"/>
          </w:tcPr>
          <w:p>
            <w:pPr>
              <w:jc w:val="center"/>
              <w:rPr>
                <w:rFonts w:ascii="仿宋_GB2312" w:hAnsi="宋体" w:eastAsia="仿宋_GB2312"/>
                <w:sz w:val="24"/>
              </w:rPr>
            </w:pPr>
          </w:p>
        </w:tc>
        <w:tc>
          <w:tcPr>
            <w:tcW w:w="1422" w:type="dxa"/>
            <w:vAlign w:val="center"/>
          </w:tcPr>
          <w:p>
            <w:pPr>
              <w:jc w:val="center"/>
              <w:rPr>
                <w:rFonts w:ascii="仿宋_GB2312" w:hAnsi="宋体" w:eastAsia="仿宋_GB2312"/>
                <w:sz w:val="24"/>
              </w:rPr>
            </w:pPr>
            <w:r>
              <w:rPr>
                <w:rFonts w:hint="eastAsia" w:ascii="仿宋_GB2312" w:hAnsi="宋体" w:eastAsia="仿宋_GB2312"/>
                <w:sz w:val="24"/>
              </w:rPr>
              <w:t>所在院、系</w:t>
            </w:r>
          </w:p>
        </w:tc>
        <w:tc>
          <w:tcPr>
            <w:tcW w:w="1854"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322"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本学年在岗时间</w:t>
            </w:r>
          </w:p>
        </w:tc>
        <w:tc>
          <w:tcPr>
            <w:tcW w:w="1324" w:type="dxa"/>
            <w:vAlign w:val="center"/>
          </w:tcPr>
          <w:p>
            <w:pPr>
              <w:spacing w:line="460" w:lineRule="exact"/>
              <w:jc w:val="center"/>
              <w:rPr>
                <w:rFonts w:ascii="仿宋_GB2312" w:hAnsi="宋体" w:eastAsia="仿宋_GB2312"/>
                <w:sz w:val="24"/>
              </w:rPr>
            </w:pPr>
          </w:p>
        </w:tc>
        <w:tc>
          <w:tcPr>
            <w:tcW w:w="1759"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培养方式</w:t>
            </w:r>
          </w:p>
        </w:tc>
        <w:tc>
          <w:tcPr>
            <w:tcW w:w="4353" w:type="dxa"/>
            <w:gridSpan w:val="3"/>
            <w:vAlign w:val="center"/>
          </w:tcPr>
          <w:p>
            <w:pPr>
              <w:spacing w:line="460" w:lineRule="exact"/>
              <w:rPr>
                <w:rFonts w:ascii="仿宋_GB2312" w:hAnsi="宋体" w:eastAsia="仿宋_GB2312"/>
                <w:sz w:val="24"/>
              </w:rPr>
            </w:pPr>
            <w:r>
              <w:rPr>
                <w:rFonts w:hint="eastAsia" w:ascii="仿宋_GB2312" w:hAnsi="宋体" w:eastAsia="仿宋_GB2312"/>
                <w:sz w:val="24"/>
              </w:rPr>
              <w:t>1、少民2、对口支援3、其他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2322"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就读学校及专业</w:t>
            </w:r>
          </w:p>
        </w:tc>
        <w:tc>
          <w:tcPr>
            <w:tcW w:w="4160" w:type="dxa"/>
            <w:gridSpan w:val="3"/>
            <w:vAlign w:val="center"/>
          </w:tcPr>
          <w:p>
            <w:pPr>
              <w:spacing w:line="460" w:lineRule="exact"/>
              <w:jc w:val="center"/>
              <w:rPr>
                <w:rFonts w:ascii="仿宋_GB2312" w:hAnsi="宋体" w:eastAsia="仿宋_GB2312"/>
                <w:sz w:val="24"/>
              </w:rPr>
            </w:pPr>
          </w:p>
        </w:tc>
        <w:tc>
          <w:tcPr>
            <w:tcW w:w="1422"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入学时间</w:t>
            </w:r>
          </w:p>
        </w:tc>
        <w:tc>
          <w:tcPr>
            <w:tcW w:w="1854"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9758" w:type="dxa"/>
            <w:gridSpan w:val="6"/>
            <w:vAlign w:val="center"/>
          </w:tcPr>
          <w:p>
            <w:pPr>
              <w:jc w:val="center"/>
              <w:rPr>
                <w:rFonts w:ascii="仿宋_GB2312" w:hAnsi="宋体" w:eastAsia="仿宋_GB2312"/>
                <w:sz w:val="24"/>
              </w:rPr>
            </w:pPr>
            <w:r>
              <w:rPr>
                <w:rFonts w:hint="eastAsia" w:ascii="仿宋_GB2312" w:hAnsi="宋体" w:eastAsia="仿宋_GB2312"/>
                <w:sz w:val="24"/>
              </w:rPr>
              <w:t>汇   报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jc w:val="center"/>
        </w:trPr>
        <w:tc>
          <w:tcPr>
            <w:tcW w:w="9758" w:type="dxa"/>
            <w:gridSpan w:val="6"/>
            <w:vAlign w:val="center"/>
          </w:tcPr>
          <w:p>
            <w:pPr>
              <w:adjustRightInd w:val="0"/>
              <w:snapToGrid w:val="0"/>
              <w:rPr>
                <w:rFonts w:ascii="仿宋_GB2312" w:hAnsi="宋体" w:eastAsia="仿宋_GB2312"/>
                <w:sz w:val="24"/>
              </w:rPr>
            </w:pPr>
            <w:r>
              <w:rPr>
                <w:rFonts w:hint="eastAsia" w:ascii="仿宋_GB2312" w:hAnsi="宋体" w:eastAsia="仿宋_GB2312"/>
                <w:sz w:val="24"/>
              </w:rPr>
              <w:t>1、本学年学习情况（所学课程及成绩，成绩单附表后；学业进展情况）</w:t>
            </w:r>
          </w:p>
          <w:p>
            <w:pPr>
              <w:adjustRightInd w:val="0"/>
              <w:snapToGrid w:val="0"/>
              <w:rPr>
                <w:rFonts w:ascii="仿宋_GB2312" w:hAnsi="宋体" w:eastAsia="仿宋_GB2312"/>
                <w:sz w:val="24"/>
              </w:rPr>
            </w:pPr>
            <w:r>
              <w:rPr>
                <w:rFonts w:hint="eastAsia" w:ascii="仿宋_GB2312" w:hAnsi="宋体" w:eastAsia="仿宋_GB2312"/>
                <w:sz w:val="24"/>
              </w:rPr>
              <w:t>2、就读期间是否承担了学校的教学、科研任务。</w:t>
            </w:r>
          </w:p>
          <w:p>
            <w:pPr>
              <w:adjustRightInd w:val="0"/>
              <w:snapToGrid w:val="0"/>
              <w:rPr>
                <w:rFonts w:ascii="仿宋_GB2312" w:hAnsi="宋体" w:eastAsia="仿宋_GB2312"/>
                <w:sz w:val="24"/>
              </w:rPr>
            </w:pPr>
            <w:r>
              <w:rPr>
                <w:rFonts w:hint="eastAsia" w:ascii="仿宋_GB2312" w:hAnsi="宋体" w:eastAsia="仿宋_GB2312"/>
                <w:sz w:val="24"/>
              </w:rPr>
              <w:t>3、取得成绩（授课、科研、论文、出版教材、获奖情况等）</w:t>
            </w:r>
          </w:p>
          <w:p>
            <w:pPr>
              <w:adjustRightInd w:val="0"/>
              <w:snapToGrid w:val="0"/>
              <w:rPr>
                <w:rFonts w:ascii="仿宋_GB2312" w:hAnsi="宋体" w:eastAsia="仿宋_GB2312"/>
                <w:sz w:val="24"/>
              </w:rPr>
            </w:pPr>
            <w:r>
              <w:rPr>
                <w:rFonts w:hint="eastAsia" w:ascii="仿宋_GB2312" w:hAnsi="宋体" w:eastAsia="仿宋_GB2312"/>
                <w:sz w:val="24"/>
              </w:rPr>
              <w:t>4、下一学年工作目标与任务（制定合理的目标任务以保障能在规定学制内取得毕业证、学位证）</w:t>
            </w:r>
          </w:p>
          <w:p>
            <w:pPr>
              <w:adjustRightInd w:val="0"/>
              <w:snapToGrid w:val="0"/>
              <w:rPr>
                <w:rFonts w:ascii="仿宋_GB2312" w:hAnsi="宋体" w:eastAsia="仿宋_GB2312"/>
                <w:sz w:val="24"/>
              </w:rPr>
            </w:pPr>
          </w:p>
          <w:p>
            <w:pPr>
              <w:adjustRightInd w:val="0"/>
              <w:snapToGrid w:val="0"/>
              <w:ind w:left="4680" w:hanging="4680" w:hangingChars="1950"/>
              <w:rPr>
                <w:rFonts w:ascii="仿宋_GB2312" w:hAnsi="宋体" w:eastAsia="仿宋_GB2312"/>
                <w:sz w:val="24"/>
              </w:rPr>
            </w:pPr>
            <w:r>
              <w:rPr>
                <w:rFonts w:hint="eastAsia" w:ascii="仿宋_GB2312" w:hAnsi="宋体" w:eastAsia="仿宋_GB2312"/>
                <w:sz w:val="24"/>
              </w:rPr>
              <w:t xml:space="preserve">                                              年    月   日</w:t>
            </w:r>
          </w:p>
          <w:p>
            <w:pPr>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9758" w:type="dxa"/>
            <w:gridSpan w:val="6"/>
          </w:tcPr>
          <w:p>
            <w:pPr>
              <w:adjustRightInd w:val="0"/>
              <w:snapToGrid w:val="0"/>
              <w:rPr>
                <w:rFonts w:ascii="楷体_GB2312" w:hAnsi="宋体" w:eastAsia="楷体_GB2312"/>
                <w:sz w:val="24"/>
              </w:rPr>
            </w:pPr>
            <w:r>
              <w:rPr>
                <w:rFonts w:hint="eastAsia" w:ascii="楷体_GB2312" w:hAnsi="宋体" w:eastAsia="楷体_GB2312"/>
                <w:sz w:val="24"/>
              </w:rPr>
              <w:t>导师意见：</w:t>
            </w:r>
          </w:p>
          <w:p>
            <w:pPr>
              <w:wordWrap w:val="0"/>
              <w:ind w:firstLine="5640" w:firstLineChars="2350"/>
              <w:rPr>
                <w:rFonts w:ascii="楷体_GB2312" w:hAnsi="宋体" w:eastAsia="楷体_GB2312"/>
                <w:sz w:val="24"/>
              </w:rPr>
            </w:pPr>
          </w:p>
          <w:p>
            <w:pPr>
              <w:wordWrap w:val="0"/>
              <w:ind w:firstLine="5640" w:firstLineChars="2350"/>
              <w:rPr>
                <w:rFonts w:ascii="楷体_GB2312" w:hAnsi="宋体" w:eastAsia="楷体_GB2312"/>
                <w:sz w:val="24"/>
              </w:rPr>
            </w:pPr>
          </w:p>
          <w:p>
            <w:pPr>
              <w:wordWrap w:val="0"/>
              <w:ind w:firstLine="4320" w:firstLineChars="1800"/>
              <w:rPr>
                <w:rFonts w:ascii="楷体_GB2312" w:hAnsi="宋体" w:eastAsia="楷体_GB2312"/>
                <w:sz w:val="24"/>
              </w:rPr>
            </w:pPr>
            <w:r>
              <w:rPr>
                <w:rFonts w:hint="eastAsia" w:ascii="楷体_GB2312" w:hAnsi="宋体" w:eastAsia="楷体_GB2312"/>
                <w:sz w:val="24"/>
              </w:rPr>
              <w:t xml:space="preserve">负责人签字： </w:t>
            </w:r>
          </w:p>
          <w:p>
            <w:pPr>
              <w:rPr>
                <w:rFonts w:ascii="楷体_GB2312" w:hAnsi="宋体" w:eastAsia="楷体_GB2312"/>
                <w:sz w:val="24"/>
              </w:rPr>
            </w:pPr>
            <w:r>
              <w:rPr>
                <w:rFonts w:hint="eastAsia" w:ascii="楷体_GB2312" w:hAnsi="宋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9758" w:type="dxa"/>
            <w:gridSpan w:val="6"/>
          </w:tcPr>
          <w:p>
            <w:pPr>
              <w:adjustRightInd w:val="0"/>
              <w:snapToGrid w:val="0"/>
              <w:rPr>
                <w:rFonts w:ascii="楷体_GB2312" w:hAnsi="宋体" w:eastAsia="楷体_GB2312"/>
                <w:sz w:val="24"/>
              </w:rPr>
            </w:pPr>
            <w:r>
              <w:rPr>
                <w:rFonts w:hint="eastAsia" w:ascii="楷体_GB2312" w:hAnsi="宋体" w:eastAsia="楷体_GB2312"/>
                <w:sz w:val="24"/>
              </w:rPr>
              <w:t>系（部）意见：</w:t>
            </w:r>
          </w:p>
          <w:p>
            <w:pPr>
              <w:wordWrap w:val="0"/>
              <w:ind w:firstLine="5640" w:firstLineChars="2350"/>
              <w:rPr>
                <w:rFonts w:ascii="楷体_GB2312" w:hAnsi="宋体" w:eastAsia="楷体_GB2312"/>
                <w:sz w:val="24"/>
              </w:rPr>
            </w:pPr>
          </w:p>
          <w:p>
            <w:pPr>
              <w:wordWrap w:val="0"/>
              <w:ind w:firstLine="5640" w:firstLineChars="2350"/>
              <w:rPr>
                <w:rFonts w:ascii="楷体_GB2312" w:hAnsi="宋体" w:eastAsia="楷体_GB2312"/>
                <w:sz w:val="24"/>
              </w:rPr>
            </w:pPr>
          </w:p>
          <w:p>
            <w:pPr>
              <w:wordWrap w:val="0"/>
              <w:ind w:firstLine="4320" w:firstLineChars="1800"/>
              <w:rPr>
                <w:rFonts w:ascii="楷体_GB2312" w:hAnsi="宋体" w:eastAsia="楷体_GB2312"/>
                <w:sz w:val="24"/>
              </w:rPr>
            </w:pPr>
            <w:r>
              <w:rPr>
                <w:rFonts w:hint="eastAsia" w:ascii="楷体_GB2312" w:hAnsi="宋体" w:eastAsia="楷体_GB2312"/>
                <w:sz w:val="24"/>
              </w:rPr>
              <w:t xml:space="preserve">负责人签字： </w:t>
            </w:r>
          </w:p>
          <w:p>
            <w:pPr>
              <w:adjustRightInd w:val="0"/>
              <w:snapToGrid w:val="0"/>
              <w:rPr>
                <w:rFonts w:ascii="楷体_GB2312" w:hAnsi="宋体" w:eastAsia="楷体_GB2312"/>
                <w:sz w:val="24"/>
              </w:rPr>
            </w:pPr>
            <w:r>
              <w:rPr>
                <w:rFonts w:hint="eastAsia" w:ascii="楷体_GB2312" w:hAnsi="宋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9758" w:type="dxa"/>
            <w:gridSpan w:val="6"/>
            <w:vAlign w:val="center"/>
          </w:tcPr>
          <w:p>
            <w:pPr>
              <w:adjustRightInd w:val="0"/>
              <w:snapToGrid w:val="0"/>
              <w:rPr>
                <w:rFonts w:ascii="楷体_GB2312" w:hAnsi="宋体" w:eastAsia="楷体_GB2312"/>
                <w:sz w:val="24"/>
              </w:rPr>
            </w:pPr>
            <w:r>
              <w:rPr>
                <w:rFonts w:hint="eastAsia" w:ascii="楷体_GB2312" w:hAnsi="宋体" w:eastAsia="楷体_GB2312"/>
                <w:sz w:val="24"/>
              </w:rPr>
              <w:t>学院意见：</w:t>
            </w:r>
          </w:p>
          <w:p>
            <w:pPr>
              <w:wordWrap w:val="0"/>
              <w:rPr>
                <w:rFonts w:ascii="楷体_GB2312" w:hAnsi="宋体" w:eastAsia="楷体_GB2312"/>
                <w:sz w:val="24"/>
              </w:rPr>
            </w:pPr>
          </w:p>
          <w:p>
            <w:pPr>
              <w:wordWrap w:val="0"/>
              <w:rPr>
                <w:rFonts w:ascii="楷体_GB2312" w:hAnsi="宋体" w:eastAsia="楷体_GB2312"/>
                <w:sz w:val="24"/>
              </w:rPr>
            </w:pPr>
          </w:p>
          <w:p>
            <w:pPr>
              <w:wordWrap w:val="0"/>
              <w:ind w:firstLine="4440" w:firstLineChars="1850"/>
              <w:rPr>
                <w:rFonts w:ascii="楷体_GB2312" w:hAnsi="宋体" w:eastAsia="楷体_GB2312"/>
                <w:sz w:val="24"/>
              </w:rPr>
            </w:pPr>
            <w:r>
              <w:rPr>
                <w:rFonts w:hint="eastAsia" w:ascii="楷体_GB2312" w:hAnsi="宋体" w:eastAsia="楷体_GB2312"/>
                <w:sz w:val="24"/>
              </w:rPr>
              <w:t xml:space="preserve">负责人签字（盖章）： </w:t>
            </w:r>
          </w:p>
          <w:p>
            <w:pPr>
              <w:jc w:val="center"/>
              <w:rPr>
                <w:rFonts w:ascii="楷体_GB2312" w:hAnsi="宋体" w:eastAsia="楷体_GB2312"/>
                <w:sz w:val="24"/>
              </w:rPr>
            </w:pPr>
            <w:r>
              <w:rPr>
                <w:rFonts w:hint="eastAsia" w:ascii="楷体_GB2312" w:hAnsi="宋体" w:eastAsia="楷体_GB2312"/>
                <w:sz w:val="24"/>
              </w:rPr>
              <w:t xml:space="preserve">                         年    月   日</w:t>
            </w:r>
          </w:p>
        </w:tc>
      </w:tr>
    </w:tbl>
    <w:p>
      <w:pPr>
        <w:snapToGrid w:val="0"/>
        <w:spacing w:line="600" w:lineRule="exact"/>
        <w:ind w:firstLine="640" w:firstLineChars="200"/>
        <w:rPr>
          <w:rFonts w:ascii="方正仿宋简体" w:hAnsi="宋体" w:eastAsia="方正仿宋简体"/>
          <w:sz w:val="32"/>
          <w:szCs w:val="32"/>
        </w:rPr>
      </w:pPr>
    </w:p>
    <w:sectPr>
      <w:headerReference r:id="rId4" w:type="first"/>
      <w:headerReference r:id="rId3" w:type="default"/>
      <w:footerReference r:id="rId5" w:type="default"/>
      <w:footerReference r:id="rId6" w:type="even"/>
      <w:pgSz w:w="11907" w:h="16840"/>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长城仿宋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spacing w:before="240"/>
      <w:jc w:val="right"/>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- 6 -</w:t>
    </w:r>
    <w:r>
      <w:rPr>
        <w:rStyle w:val="18"/>
        <w:rFonts w:ascii="宋体" w:hAnsi="宋体"/>
        <w:sz w:val="28"/>
        <w:szCs w:val="28"/>
      </w:rPr>
      <w:fldChar w:fldCharType="end"/>
    </w:r>
  </w:p>
  <w:p>
    <w:pPr>
      <w:pStyle w:val="10"/>
      <w:spacing w:before="240"/>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spacing w:before="240"/>
      <w:ind w:firstLine="360"/>
      <w:rPr>
        <w:rStyle w:val="18"/>
      </w:rPr>
    </w:pPr>
    <w:r>
      <w:rPr>
        <w:rStyle w:val="18"/>
      </w:rPr>
      <w:fldChar w:fldCharType="begin"/>
    </w:r>
    <w:r>
      <w:rPr>
        <w:rStyle w:val="18"/>
      </w:rPr>
      <w:instrText xml:space="preserve">PAGE  </w:instrText>
    </w:r>
    <w:r>
      <w:rPr>
        <w:rStyle w:val="18"/>
      </w:rPr>
      <w:fldChar w:fldCharType="end"/>
    </w:r>
  </w:p>
  <w:p>
    <w:pPr>
      <w:pStyle w:val="10"/>
      <w:spacing w:before="24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before="24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6230"/>
    <w:rsid w:val="0000284B"/>
    <w:rsid w:val="000037A7"/>
    <w:rsid w:val="000076F4"/>
    <w:rsid w:val="0001127D"/>
    <w:rsid w:val="000121DA"/>
    <w:rsid w:val="000148E5"/>
    <w:rsid w:val="00021B65"/>
    <w:rsid w:val="00022DEC"/>
    <w:rsid w:val="000237D5"/>
    <w:rsid w:val="00026EFF"/>
    <w:rsid w:val="000323E8"/>
    <w:rsid w:val="00035D0B"/>
    <w:rsid w:val="000438E7"/>
    <w:rsid w:val="000449A3"/>
    <w:rsid w:val="00045270"/>
    <w:rsid w:val="000506E3"/>
    <w:rsid w:val="000509D3"/>
    <w:rsid w:val="00056502"/>
    <w:rsid w:val="0005730C"/>
    <w:rsid w:val="00061BEF"/>
    <w:rsid w:val="00070800"/>
    <w:rsid w:val="0007103E"/>
    <w:rsid w:val="00077679"/>
    <w:rsid w:val="000779F3"/>
    <w:rsid w:val="00081BCE"/>
    <w:rsid w:val="00084BEA"/>
    <w:rsid w:val="000974F0"/>
    <w:rsid w:val="00097932"/>
    <w:rsid w:val="000B076B"/>
    <w:rsid w:val="000B0F8C"/>
    <w:rsid w:val="000B19B5"/>
    <w:rsid w:val="000B3835"/>
    <w:rsid w:val="000C7283"/>
    <w:rsid w:val="000D4CA9"/>
    <w:rsid w:val="000D5761"/>
    <w:rsid w:val="000E1B62"/>
    <w:rsid w:val="000E2BE5"/>
    <w:rsid w:val="000E5331"/>
    <w:rsid w:val="000E76F9"/>
    <w:rsid w:val="000F0A97"/>
    <w:rsid w:val="000F1E43"/>
    <w:rsid w:val="000F3D6E"/>
    <w:rsid w:val="000F43A9"/>
    <w:rsid w:val="000F5101"/>
    <w:rsid w:val="000F57B9"/>
    <w:rsid w:val="000F5CD3"/>
    <w:rsid w:val="000F64D6"/>
    <w:rsid w:val="001041AB"/>
    <w:rsid w:val="001115A7"/>
    <w:rsid w:val="001124AB"/>
    <w:rsid w:val="00116038"/>
    <w:rsid w:val="00121DC5"/>
    <w:rsid w:val="00122D9F"/>
    <w:rsid w:val="001307E5"/>
    <w:rsid w:val="00132B50"/>
    <w:rsid w:val="00133A02"/>
    <w:rsid w:val="001341B9"/>
    <w:rsid w:val="00140E54"/>
    <w:rsid w:val="001462CC"/>
    <w:rsid w:val="00146D1A"/>
    <w:rsid w:val="00164FA9"/>
    <w:rsid w:val="0016691F"/>
    <w:rsid w:val="00167417"/>
    <w:rsid w:val="00167538"/>
    <w:rsid w:val="0017022D"/>
    <w:rsid w:val="00171806"/>
    <w:rsid w:val="00172AB5"/>
    <w:rsid w:val="00173EBD"/>
    <w:rsid w:val="00176615"/>
    <w:rsid w:val="00177112"/>
    <w:rsid w:val="001815A9"/>
    <w:rsid w:val="00182CC9"/>
    <w:rsid w:val="00186995"/>
    <w:rsid w:val="0019273C"/>
    <w:rsid w:val="00197925"/>
    <w:rsid w:val="001A3F20"/>
    <w:rsid w:val="001A5263"/>
    <w:rsid w:val="001A688C"/>
    <w:rsid w:val="001A7119"/>
    <w:rsid w:val="001A79A9"/>
    <w:rsid w:val="001B197D"/>
    <w:rsid w:val="001B4B5F"/>
    <w:rsid w:val="001B703B"/>
    <w:rsid w:val="001C028B"/>
    <w:rsid w:val="001C13BC"/>
    <w:rsid w:val="001C30B4"/>
    <w:rsid w:val="001C3BA8"/>
    <w:rsid w:val="001D03C5"/>
    <w:rsid w:val="001D1DDF"/>
    <w:rsid w:val="001D3AA4"/>
    <w:rsid w:val="001D5886"/>
    <w:rsid w:val="001D6B09"/>
    <w:rsid w:val="001D6E84"/>
    <w:rsid w:val="001E1D42"/>
    <w:rsid w:val="001E4590"/>
    <w:rsid w:val="001F5B4C"/>
    <w:rsid w:val="001F66A5"/>
    <w:rsid w:val="002009DD"/>
    <w:rsid w:val="00200D31"/>
    <w:rsid w:val="00201B94"/>
    <w:rsid w:val="00210A74"/>
    <w:rsid w:val="0021145F"/>
    <w:rsid w:val="002139CD"/>
    <w:rsid w:val="00216BC0"/>
    <w:rsid w:val="00217CF7"/>
    <w:rsid w:val="00221C4A"/>
    <w:rsid w:val="0022222F"/>
    <w:rsid w:val="002222A8"/>
    <w:rsid w:val="002233C6"/>
    <w:rsid w:val="00223E1C"/>
    <w:rsid w:val="0022728D"/>
    <w:rsid w:val="00231045"/>
    <w:rsid w:val="00231FDF"/>
    <w:rsid w:val="0024188B"/>
    <w:rsid w:val="00241BCB"/>
    <w:rsid w:val="00241E68"/>
    <w:rsid w:val="00241EA5"/>
    <w:rsid w:val="002455D8"/>
    <w:rsid w:val="00250CAD"/>
    <w:rsid w:val="00257CEB"/>
    <w:rsid w:val="002667C3"/>
    <w:rsid w:val="00266D08"/>
    <w:rsid w:val="00275A6C"/>
    <w:rsid w:val="00275C3D"/>
    <w:rsid w:val="002763C6"/>
    <w:rsid w:val="00282727"/>
    <w:rsid w:val="00284831"/>
    <w:rsid w:val="00287CF2"/>
    <w:rsid w:val="00291B61"/>
    <w:rsid w:val="0029244D"/>
    <w:rsid w:val="00293A55"/>
    <w:rsid w:val="00295FC1"/>
    <w:rsid w:val="0029678F"/>
    <w:rsid w:val="002A0420"/>
    <w:rsid w:val="002A2577"/>
    <w:rsid w:val="002A7E6C"/>
    <w:rsid w:val="002B33B7"/>
    <w:rsid w:val="002B3FD3"/>
    <w:rsid w:val="002C19CE"/>
    <w:rsid w:val="002C2965"/>
    <w:rsid w:val="002C5532"/>
    <w:rsid w:val="002D1763"/>
    <w:rsid w:val="002D3B29"/>
    <w:rsid w:val="002E2522"/>
    <w:rsid w:val="002E3074"/>
    <w:rsid w:val="002E36C2"/>
    <w:rsid w:val="002F054A"/>
    <w:rsid w:val="002F23A5"/>
    <w:rsid w:val="002F6B0B"/>
    <w:rsid w:val="002F6F1F"/>
    <w:rsid w:val="00300008"/>
    <w:rsid w:val="00304650"/>
    <w:rsid w:val="00306D5F"/>
    <w:rsid w:val="003076CE"/>
    <w:rsid w:val="00310D44"/>
    <w:rsid w:val="00313AAB"/>
    <w:rsid w:val="00317B0B"/>
    <w:rsid w:val="00322002"/>
    <w:rsid w:val="00323D99"/>
    <w:rsid w:val="00325931"/>
    <w:rsid w:val="0033125D"/>
    <w:rsid w:val="00336DBC"/>
    <w:rsid w:val="003432B3"/>
    <w:rsid w:val="00346605"/>
    <w:rsid w:val="003503E9"/>
    <w:rsid w:val="00351D2D"/>
    <w:rsid w:val="00352844"/>
    <w:rsid w:val="00353408"/>
    <w:rsid w:val="00353BC6"/>
    <w:rsid w:val="0035545A"/>
    <w:rsid w:val="0035649A"/>
    <w:rsid w:val="003577C1"/>
    <w:rsid w:val="00357A2A"/>
    <w:rsid w:val="00357D69"/>
    <w:rsid w:val="00360B85"/>
    <w:rsid w:val="003641CB"/>
    <w:rsid w:val="00365447"/>
    <w:rsid w:val="00367C72"/>
    <w:rsid w:val="00373036"/>
    <w:rsid w:val="00375692"/>
    <w:rsid w:val="00377F61"/>
    <w:rsid w:val="00381373"/>
    <w:rsid w:val="003825A4"/>
    <w:rsid w:val="0039016A"/>
    <w:rsid w:val="00393D0D"/>
    <w:rsid w:val="00393EC9"/>
    <w:rsid w:val="003958F2"/>
    <w:rsid w:val="003A250F"/>
    <w:rsid w:val="003A5022"/>
    <w:rsid w:val="003B3549"/>
    <w:rsid w:val="003B3932"/>
    <w:rsid w:val="003B6DE2"/>
    <w:rsid w:val="003B6FA9"/>
    <w:rsid w:val="003C19AB"/>
    <w:rsid w:val="003C1AED"/>
    <w:rsid w:val="003C3FD9"/>
    <w:rsid w:val="003D100E"/>
    <w:rsid w:val="003D1A25"/>
    <w:rsid w:val="003D4387"/>
    <w:rsid w:val="003D74F3"/>
    <w:rsid w:val="003D795F"/>
    <w:rsid w:val="003E3574"/>
    <w:rsid w:val="003F56AD"/>
    <w:rsid w:val="003F5BFA"/>
    <w:rsid w:val="00400748"/>
    <w:rsid w:val="00400909"/>
    <w:rsid w:val="00404D1C"/>
    <w:rsid w:val="004104FA"/>
    <w:rsid w:val="00414956"/>
    <w:rsid w:val="00414C26"/>
    <w:rsid w:val="00415030"/>
    <w:rsid w:val="00415E0E"/>
    <w:rsid w:val="00420F1F"/>
    <w:rsid w:val="00423D47"/>
    <w:rsid w:val="00425235"/>
    <w:rsid w:val="004257A7"/>
    <w:rsid w:val="00426573"/>
    <w:rsid w:val="00430CD4"/>
    <w:rsid w:val="004311BA"/>
    <w:rsid w:val="00436BCE"/>
    <w:rsid w:val="00450885"/>
    <w:rsid w:val="00454704"/>
    <w:rsid w:val="004615F0"/>
    <w:rsid w:val="00464EDD"/>
    <w:rsid w:val="004674C4"/>
    <w:rsid w:val="00477AB7"/>
    <w:rsid w:val="00482F68"/>
    <w:rsid w:val="0048500A"/>
    <w:rsid w:val="00492253"/>
    <w:rsid w:val="00492CC2"/>
    <w:rsid w:val="004953C7"/>
    <w:rsid w:val="00497C7B"/>
    <w:rsid w:val="004A164A"/>
    <w:rsid w:val="004A173D"/>
    <w:rsid w:val="004A6664"/>
    <w:rsid w:val="004B1337"/>
    <w:rsid w:val="004B140B"/>
    <w:rsid w:val="004B496D"/>
    <w:rsid w:val="004B7CD2"/>
    <w:rsid w:val="004C1876"/>
    <w:rsid w:val="004C18B6"/>
    <w:rsid w:val="004C2582"/>
    <w:rsid w:val="004D406E"/>
    <w:rsid w:val="004D4089"/>
    <w:rsid w:val="004E31F9"/>
    <w:rsid w:val="004F0239"/>
    <w:rsid w:val="004F43D6"/>
    <w:rsid w:val="00500ED0"/>
    <w:rsid w:val="00505673"/>
    <w:rsid w:val="00507397"/>
    <w:rsid w:val="005111B9"/>
    <w:rsid w:val="00513C8F"/>
    <w:rsid w:val="005146E4"/>
    <w:rsid w:val="005160AF"/>
    <w:rsid w:val="005232B1"/>
    <w:rsid w:val="00524F4E"/>
    <w:rsid w:val="005319CF"/>
    <w:rsid w:val="00536E27"/>
    <w:rsid w:val="0053738C"/>
    <w:rsid w:val="005400C2"/>
    <w:rsid w:val="00540571"/>
    <w:rsid w:val="0054077F"/>
    <w:rsid w:val="00544032"/>
    <w:rsid w:val="00547F23"/>
    <w:rsid w:val="00550198"/>
    <w:rsid w:val="00550D32"/>
    <w:rsid w:val="00557BC0"/>
    <w:rsid w:val="00563C83"/>
    <w:rsid w:val="005701A4"/>
    <w:rsid w:val="005729A6"/>
    <w:rsid w:val="00573034"/>
    <w:rsid w:val="00592660"/>
    <w:rsid w:val="005927DC"/>
    <w:rsid w:val="005A25EA"/>
    <w:rsid w:val="005A480A"/>
    <w:rsid w:val="005A4880"/>
    <w:rsid w:val="005A5EA7"/>
    <w:rsid w:val="005B05BF"/>
    <w:rsid w:val="005B4C5E"/>
    <w:rsid w:val="005B673A"/>
    <w:rsid w:val="005C1874"/>
    <w:rsid w:val="005D299E"/>
    <w:rsid w:val="005D3533"/>
    <w:rsid w:val="005D54A3"/>
    <w:rsid w:val="005D5E85"/>
    <w:rsid w:val="005E029C"/>
    <w:rsid w:val="005E448E"/>
    <w:rsid w:val="005E5243"/>
    <w:rsid w:val="005E5960"/>
    <w:rsid w:val="005F1829"/>
    <w:rsid w:val="005F36C8"/>
    <w:rsid w:val="006074A9"/>
    <w:rsid w:val="00612ED9"/>
    <w:rsid w:val="006146DC"/>
    <w:rsid w:val="00620DA1"/>
    <w:rsid w:val="00621A32"/>
    <w:rsid w:val="00624661"/>
    <w:rsid w:val="00626661"/>
    <w:rsid w:val="00630A26"/>
    <w:rsid w:val="00631E15"/>
    <w:rsid w:val="00637F02"/>
    <w:rsid w:val="00641C0B"/>
    <w:rsid w:val="006426CB"/>
    <w:rsid w:val="00642A3D"/>
    <w:rsid w:val="00646B24"/>
    <w:rsid w:val="00646BAF"/>
    <w:rsid w:val="00652E0D"/>
    <w:rsid w:val="00653240"/>
    <w:rsid w:val="0066176D"/>
    <w:rsid w:val="0066468E"/>
    <w:rsid w:val="00670FAE"/>
    <w:rsid w:val="00673911"/>
    <w:rsid w:val="006755CA"/>
    <w:rsid w:val="00675CBD"/>
    <w:rsid w:val="00677D36"/>
    <w:rsid w:val="00680AE3"/>
    <w:rsid w:val="00680F56"/>
    <w:rsid w:val="00681EF9"/>
    <w:rsid w:val="006834C9"/>
    <w:rsid w:val="00685D35"/>
    <w:rsid w:val="00697724"/>
    <w:rsid w:val="006A5FEE"/>
    <w:rsid w:val="006A75FF"/>
    <w:rsid w:val="006C0533"/>
    <w:rsid w:val="006C123C"/>
    <w:rsid w:val="006C591F"/>
    <w:rsid w:val="006D0773"/>
    <w:rsid w:val="006D1065"/>
    <w:rsid w:val="006D1A5B"/>
    <w:rsid w:val="006D4DE9"/>
    <w:rsid w:val="006D592E"/>
    <w:rsid w:val="006E2E61"/>
    <w:rsid w:val="006E332A"/>
    <w:rsid w:val="006E3774"/>
    <w:rsid w:val="006E5414"/>
    <w:rsid w:val="006E5636"/>
    <w:rsid w:val="006E6437"/>
    <w:rsid w:val="006F3E33"/>
    <w:rsid w:val="00702A59"/>
    <w:rsid w:val="00702F4C"/>
    <w:rsid w:val="00705C02"/>
    <w:rsid w:val="0070708F"/>
    <w:rsid w:val="0071008B"/>
    <w:rsid w:val="00714D94"/>
    <w:rsid w:val="00714DE9"/>
    <w:rsid w:val="00715CCE"/>
    <w:rsid w:val="007274B5"/>
    <w:rsid w:val="00737511"/>
    <w:rsid w:val="00740046"/>
    <w:rsid w:val="00741968"/>
    <w:rsid w:val="00743920"/>
    <w:rsid w:val="007448D4"/>
    <w:rsid w:val="00747EBE"/>
    <w:rsid w:val="00755E58"/>
    <w:rsid w:val="007577CF"/>
    <w:rsid w:val="0076083D"/>
    <w:rsid w:val="007615CB"/>
    <w:rsid w:val="00761D3A"/>
    <w:rsid w:val="00766230"/>
    <w:rsid w:val="007701EB"/>
    <w:rsid w:val="00781ED6"/>
    <w:rsid w:val="0078434D"/>
    <w:rsid w:val="007911E4"/>
    <w:rsid w:val="007A2050"/>
    <w:rsid w:val="007A2F28"/>
    <w:rsid w:val="007A3452"/>
    <w:rsid w:val="007B37E8"/>
    <w:rsid w:val="007B630C"/>
    <w:rsid w:val="007C190D"/>
    <w:rsid w:val="007C25BE"/>
    <w:rsid w:val="007D0A5C"/>
    <w:rsid w:val="007D25A2"/>
    <w:rsid w:val="007D3965"/>
    <w:rsid w:val="007D44FC"/>
    <w:rsid w:val="007D584D"/>
    <w:rsid w:val="007D5999"/>
    <w:rsid w:val="007D7518"/>
    <w:rsid w:val="007E05C7"/>
    <w:rsid w:val="007E21F5"/>
    <w:rsid w:val="007E3466"/>
    <w:rsid w:val="007E77AA"/>
    <w:rsid w:val="007E7CC2"/>
    <w:rsid w:val="007F4506"/>
    <w:rsid w:val="00806FA9"/>
    <w:rsid w:val="008130A7"/>
    <w:rsid w:val="0081375F"/>
    <w:rsid w:val="008144FD"/>
    <w:rsid w:val="00815D0A"/>
    <w:rsid w:val="00816DCA"/>
    <w:rsid w:val="00820E56"/>
    <w:rsid w:val="0082299E"/>
    <w:rsid w:val="00823241"/>
    <w:rsid w:val="00831F13"/>
    <w:rsid w:val="00835A75"/>
    <w:rsid w:val="00836F2E"/>
    <w:rsid w:val="0085503C"/>
    <w:rsid w:val="0085582E"/>
    <w:rsid w:val="00856323"/>
    <w:rsid w:val="0085715B"/>
    <w:rsid w:val="00857352"/>
    <w:rsid w:val="008579F9"/>
    <w:rsid w:val="00863959"/>
    <w:rsid w:val="008650E0"/>
    <w:rsid w:val="00865C98"/>
    <w:rsid w:val="008677F8"/>
    <w:rsid w:val="00871545"/>
    <w:rsid w:val="00871E30"/>
    <w:rsid w:val="00872334"/>
    <w:rsid w:val="00874CAC"/>
    <w:rsid w:val="008755BB"/>
    <w:rsid w:val="00881E1F"/>
    <w:rsid w:val="00886C82"/>
    <w:rsid w:val="0089037A"/>
    <w:rsid w:val="008907E4"/>
    <w:rsid w:val="008A77E4"/>
    <w:rsid w:val="008B0E81"/>
    <w:rsid w:val="008B5BB4"/>
    <w:rsid w:val="008B78DB"/>
    <w:rsid w:val="008C0AF7"/>
    <w:rsid w:val="008C1F48"/>
    <w:rsid w:val="008C2F26"/>
    <w:rsid w:val="008C6815"/>
    <w:rsid w:val="008D4457"/>
    <w:rsid w:val="008D638B"/>
    <w:rsid w:val="008D732F"/>
    <w:rsid w:val="008E09DF"/>
    <w:rsid w:val="008E1B6A"/>
    <w:rsid w:val="008E25CE"/>
    <w:rsid w:val="008E359F"/>
    <w:rsid w:val="008E4A15"/>
    <w:rsid w:val="008E4E77"/>
    <w:rsid w:val="008E6DE8"/>
    <w:rsid w:val="008E6F82"/>
    <w:rsid w:val="008E7CE1"/>
    <w:rsid w:val="008F1562"/>
    <w:rsid w:val="008F219E"/>
    <w:rsid w:val="008F441E"/>
    <w:rsid w:val="008F5774"/>
    <w:rsid w:val="008F666E"/>
    <w:rsid w:val="008F781A"/>
    <w:rsid w:val="008F7DA8"/>
    <w:rsid w:val="009006A0"/>
    <w:rsid w:val="009137AF"/>
    <w:rsid w:val="009178C4"/>
    <w:rsid w:val="00917D3B"/>
    <w:rsid w:val="009239BC"/>
    <w:rsid w:val="0092748F"/>
    <w:rsid w:val="0092749A"/>
    <w:rsid w:val="00927C52"/>
    <w:rsid w:val="00931D0B"/>
    <w:rsid w:val="009357C0"/>
    <w:rsid w:val="00940240"/>
    <w:rsid w:val="009466B0"/>
    <w:rsid w:val="00953C7A"/>
    <w:rsid w:val="00955D71"/>
    <w:rsid w:val="00957028"/>
    <w:rsid w:val="0095744F"/>
    <w:rsid w:val="009602FA"/>
    <w:rsid w:val="00960592"/>
    <w:rsid w:val="009605B1"/>
    <w:rsid w:val="009669EF"/>
    <w:rsid w:val="00973507"/>
    <w:rsid w:val="00985797"/>
    <w:rsid w:val="00986D88"/>
    <w:rsid w:val="00990A10"/>
    <w:rsid w:val="00992644"/>
    <w:rsid w:val="00996DBC"/>
    <w:rsid w:val="00997DD6"/>
    <w:rsid w:val="009A1656"/>
    <w:rsid w:val="009A2358"/>
    <w:rsid w:val="009A31B8"/>
    <w:rsid w:val="009A5286"/>
    <w:rsid w:val="009A57B4"/>
    <w:rsid w:val="009A5F37"/>
    <w:rsid w:val="009B1E91"/>
    <w:rsid w:val="009B260B"/>
    <w:rsid w:val="009B3E09"/>
    <w:rsid w:val="009C0A03"/>
    <w:rsid w:val="009C1306"/>
    <w:rsid w:val="009C3F18"/>
    <w:rsid w:val="009D09C4"/>
    <w:rsid w:val="009D52DE"/>
    <w:rsid w:val="009D738F"/>
    <w:rsid w:val="009D7D19"/>
    <w:rsid w:val="009E0E94"/>
    <w:rsid w:val="009E71EC"/>
    <w:rsid w:val="009F34D4"/>
    <w:rsid w:val="009F407E"/>
    <w:rsid w:val="009F7B62"/>
    <w:rsid w:val="00A0080E"/>
    <w:rsid w:val="00A00D33"/>
    <w:rsid w:val="00A02306"/>
    <w:rsid w:val="00A02C88"/>
    <w:rsid w:val="00A03D5D"/>
    <w:rsid w:val="00A04C60"/>
    <w:rsid w:val="00A054F6"/>
    <w:rsid w:val="00A102AC"/>
    <w:rsid w:val="00A140C4"/>
    <w:rsid w:val="00A17757"/>
    <w:rsid w:val="00A2175E"/>
    <w:rsid w:val="00A23D96"/>
    <w:rsid w:val="00A25D95"/>
    <w:rsid w:val="00A315CA"/>
    <w:rsid w:val="00A3338A"/>
    <w:rsid w:val="00A34D7F"/>
    <w:rsid w:val="00A4211B"/>
    <w:rsid w:val="00A44937"/>
    <w:rsid w:val="00A52470"/>
    <w:rsid w:val="00A56DC6"/>
    <w:rsid w:val="00A60B1C"/>
    <w:rsid w:val="00A6581A"/>
    <w:rsid w:val="00A670E4"/>
    <w:rsid w:val="00A7111B"/>
    <w:rsid w:val="00A71713"/>
    <w:rsid w:val="00A71ACA"/>
    <w:rsid w:val="00A8236D"/>
    <w:rsid w:val="00A84890"/>
    <w:rsid w:val="00A907A1"/>
    <w:rsid w:val="00A9281F"/>
    <w:rsid w:val="00A93325"/>
    <w:rsid w:val="00A93ED1"/>
    <w:rsid w:val="00AA040B"/>
    <w:rsid w:val="00AA17BD"/>
    <w:rsid w:val="00AA1D4A"/>
    <w:rsid w:val="00AA27C7"/>
    <w:rsid w:val="00AA2A3C"/>
    <w:rsid w:val="00AA4A77"/>
    <w:rsid w:val="00AB02B1"/>
    <w:rsid w:val="00AB3687"/>
    <w:rsid w:val="00AB48C0"/>
    <w:rsid w:val="00AB4941"/>
    <w:rsid w:val="00AC0FCF"/>
    <w:rsid w:val="00AC172F"/>
    <w:rsid w:val="00AC61E6"/>
    <w:rsid w:val="00AD2408"/>
    <w:rsid w:val="00AD2B05"/>
    <w:rsid w:val="00AD3129"/>
    <w:rsid w:val="00AD4788"/>
    <w:rsid w:val="00AD4DF8"/>
    <w:rsid w:val="00AD6344"/>
    <w:rsid w:val="00AD6DF8"/>
    <w:rsid w:val="00AD6F5E"/>
    <w:rsid w:val="00AD7A4A"/>
    <w:rsid w:val="00AE164B"/>
    <w:rsid w:val="00AE6E91"/>
    <w:rsid w:val="00AE7F73"/>
    <w:rsid w:val="00AF0D22"/>
    <w:rsid w:val="00AF2CB8"/>
    <w:rsid w:val="00AF68EF"/>
    <w:rsid w:val="00B04291"/>
    <w:rsid w:val="00B04459"/>
    <w:rsid w:val="00B045EA"/>
    <w:rsid w:val="00B04D19"/>
    <w:rsid w:val="00B1030C"/>
    <w:rsid w:val="00B10C14"/>
    <w:rsid w:val="00B12CC8"/>
    <w:rsid w:val="00B13A1C"/>
    <w:rsid w:val="00B22282"/>
    <w:rsid w:val="00B25F70"/>
    <w:rsid w:val="00B31356"/>
    <w:rsid w:val="00B3523F"/>
    <w:rsid w:val="00B37D98"/>
    <w:rsid w:val="00B40234"/>
    <w:rsid w:val="00B432C5"/>
    <w:rsid w:val="00B466C4"/>
    <w:rsid w:val="00B475DB"/>
    <w:rsid w:val="00B530C3"/>
    <w:rsid w:val="00B561CE"/>
    <w:rsid w:val="00B5643F"/>
    <w:rsid w:val="00B57812"/>
    <w:rsid w:val="00B66773"/>
    <w:rsid w:val="00B707C4"/>
    <w:rsid w:val="00B711F8"/>
    <w:rsid w:val="00B739F6"/>
    <w:rsid w:val="00B74F3E"/>
    <w:rsid w:val="00B75CF9"/>
    <w:rsid w:val="00B776E0"/>
    <w:rsid w:val="00B828D9"/>
    <w:rsid w:val="00B82CC7"/>
    <w:rsid w:val="00B91ABA"/>
    <w:rsid w:val="00B95500"/>
    <w:rsid w:val="00B963F2"/>
    <w:rsid w:val="00BA4B8C"/>
    <w:rsid w:val="00BA574D"/>
    <w:rsid w:val="00BB1336"/>
    <w:rsid w:val="00BB21B8"/>
    <w:rsid w:val="00BB4038"/>
    <w:rsid w:val="00BB538E"/>
    <w:rsid w:val="00BB6B54"/>
    <w:rsid w:val="00BC5CCF"/>
    <w:rsid w:val="00BC79C8"/>
    <w:rsid w:val="00BD18FE"/>
    <w:rsid w:val="00BD38B8"/>
    <w:rsid w:val="00BD4406"/>
    <w:rsid w:val="00BD46DD"/>
    <w:rsid w:val="00BD7707"/>
    <w:rsid w:val="00BD7CE8"/>
    <w:rsid w:val="00BD7E85"/>
    <w:rsid w:val="00BE003E"/>
    <w:rsid w:val="00BE1C39"/>
    <w:rsid w:val="00BF1603"/>
    <w:rsid w:val="00BF1EC7"/>
    <w:rsid w:val="00BF209C"/>
    <w:rsid w:val="00BF2277"/>
    <w:rsid w:val="00BF2E85"/>
    <w:rsid w:val="00C007B4"/>
    <w:rsid w:val="00C01F62"/>
    <w:rsid w:val="00C03C98"/>
    <w:rsid w:val="00C04029"/>
    <w:rsid w:val="00C0749C"/>
    <w:rsid w:val="00C12603"/>
    <w:rsid w:val="00C15338"/>
    <w:rsid w:val="00C15E1D"/>
    <w:rsid w:val="00C170D8"/>
    <w:rsid w:val="00C17BE2"/>
    <w:rsid w:val="00C21A7C"/>
    <w:rsid w:val="00C246AD"/>
    <w:rsid w:val="00C3177B"/>
    <w:rsid w:val="00C31E16"/>
    <w:rsid w:val="00C35025"/>
    <w:rsid w:val="00C42C88"/>
    <w:rsid w:val="00C507D4"/>
    <w:rsid w:val="00C546CA"/>
    <w:rsid w:val="00C61436"/>
    <w:rsid w:val="00C62809"/>
    <w:rsid w:val="00C6706C"/>
    <w:rsid w:val="00C67CDF"/>
    <w:rsid w:val="00C72EF6"/>
    <w:rsid w:val="00C74C0B"/>
    <w:rsid w:val="00C74D49"/>
    <w:rsid w:val="00C75A5A"/>
    <w:rsid w:val="00C77745"/>
    <w:rsid w:val="00C77870"/>
    <w:rsid w:val="00C81972"/>
    <w:rsid w:val="00C907F5"/>
    <w:rsid w:val="00C90AFF"/>
    <w:rsid w:val="00C9134C"/>
    <w:rsid w:val="00C92560"/>
    <w:rsid w:val="00C93D3B"/>
    <w:rsid w:val="00CA2DF7"/>
    <w:rsid w:val="00CA3EB5"/>
    <w:rsid w:val="00CA54DD"/>
    <w:rsid w:val="00CA6CBA"/>
    <w:rsid w:val="00CB25AB"/>
    <w:rsid w:val="00CB449A"/>
    <w:rsid w:val="00CB4C91"/>
    <w:rsid w:val="00CB7304"/>
    <w:rsid w:val="00CB7827"/>
    <w:rsid w:val="00CC271C"/>
    <w:rsid w:val="00CC3E46"/>
    <w:rsid w:val="00CC4644"/>
    <w:rsid w:val="00CC48B2"/>
    <w:rsid w:val="00CC5E43"/>
    <w:rsid w:val="00CC6395"/>
    <w:rsid w:val="00CC7193"/>
    <w:rsid w:val="00CD2BE3"/>
    <w:rsid w:val="00CD4773"/>
    <w:rsid w:val="00CD5CEF"/>
    <w:rsid w:val="00CE2198"/>
    <w:rsid w:val="00CE4D16"/>
    <w:rsid w:val="00CE57AD"/>
    <w:rsid w:val="00CF215B"/>
    <w:rsid w:val="00CF2CBC"/>
    <w:rsid w:val="00CF411E"/>
    <w:rsid w:val="00D000BC"/>
    <w:rsid w:val="00D10432"/>
    <w:rsid w:val="00D128B8"/>
    <w:rsid w:val="00D13D70"/>
    <w:rsid w:val="00D27724"/>
    <w:rsid w:val="00D313B7"/>
    <w:rsid w:val="00D336B6"/>
    <w:rsid w:val="00D33FBA"/>
    <w:rsid w:val="00D34CF6"/>
    <w:rsid w:val="00D40D0C"/>
    <w:rsid w:val="00D4216D"/>
    <w:rsid w:val="00D45179"/>
    <w:rsid w:val="00D46BC4"/>
    <w:rsid w:val="00D5228A"/>
    <w:rsid w:val="00D52B34"/>
    <w:rsid w:val="00D531E9"/>
    <w:rsid w:val="00D56CAD"/>
    <w:rsid w:val="00D56DD3"/>
    <w:rsid w:val="00D64854"/>
    <w:rsid w:val="00D6495A"/>
    <w:rsid w:val="00D73585"/>
    <w:rsid w:val="00D73D60"/>
    <w:rsid w:val="00D751EA"/>
    <w:rsid w:val="00D762F8"/>
    <w:rsid w:val="00D76F5B"/>
    <w:rsid w:val="00D77403"/>
    <w:rsid w:val="00D80106"/>
    <w:rsid w:val="00D91721"/>
    <w:rsid w:val="00D94054"/>
    <w:rsid w:val="00DA13B6"/>
    <w:rsid w:val="00DA482B"/>
    <w:rsid w:val="00DB214B"/>
    <w:rsid w:val="00DB2CBF"/>
    <w:rsid w:val="00DB3D87"/>
    <w:rsid w:val="00DB3D96"/>
    <w:rsid w:val="00DB5E56"/>
    <w:rsid w:val="00DC0404"/>
    <w:rsid w:val="00DC249E"/>
    <w:rsid w:val="00DC3171"/>
    <w:rsid w:val="00DC463D"/>
    <w:rsid w:val="00DC4845"/>
    <w:rsid w:val="00DC4B13"/>
    <w:rsid w:val="00DC6EB9"/>
    <w:rsid w:val="00DD1D0F"/>
    <w:rsid w:val="00DD47FA"/>
    <w:rsid w:val="00DD6CBF"/>
    <w:rsid w:val="00DE160E"/>
    <w:rsid w:val="00DE2DA0"/>
    <w:rsid w:val="00DF23A5"/>
    <w:rsid w:val="00DF26DD"/>
    <w:rsid w:val="00DF2930"/>
    <w:rsid w:val="00DF2CAC"/>
    <w:rsid w:val="00DF3ECA"/>
    <w:rsid w:val="00E02986"/>
    <w:rsid w:val="00E03407"/>
    <w:rsid w:val="00E11893"/>
    <w:rsid w:val="00E11BF9"/>
    <w:rsid w:val="00E147BA"/>
    <w:rsid w:val="00E17AA4"/>
    <w:rsid w:val="00E23F20"/>
    <w:rsid w:val="00E26E47"/>
    <w:rsid w:val="00E328ED"/>
    <w:rsid w:val="00E374BD"/>
    <w:rsid w:val="00E43B85"/>
    <w:rsid w:val="00E45D09"/>
    <w:rsid w:val="00E46D74"/>
    <w:rsid w:val="00E47722"/>
    <w:rsid w:val="00E533B9"/>
    <w:rsid w:val="00E61BA0"/>
    <w:rsid w:val="00E63568"/>
    <w:rsid w:val="00E65EBC"/>
    <w:rsid w:val="00E73F93"/>
    <w:rsid w:val="00E7501E"/>
    <w:rsid w:val="00E75609"/>
    <w:rsid w:val="00E77AFB"/>
    <w:rsid w:val="00E84E1A"/>
    <w:rsid w:val="00E8551C"/>
    <w:rsid w:val="00E87376"/>
    <w:rsid w:val="00E87F5C"/>
    <w:rsid w:val="00E90027"/>
    <w:rsid w:val="00E90968"/>
    <w:rsid w:val="00E92504"/>
    <w:rsid w:val="00E97589"/>
    <w:rsid w:val="00EA0551"/>
    <w:rsid w:val="00EA35E9"/>
    <w:rsid w:val="00EA3C72"/>
    <w:rsid w:val="00EA54BC"/>
    <w:rsid w:val="00EA5E2C"/>
    <w:rsid w:val="00EB335D"/>
    <w:rsid w:val="00EB6144"/>
    <w:rsid w:val="00EC2C4A"/>
    <w:rsid w:val="00EC31FC"/>
    <w:rsid w:val="00EC5D26"/>
    <w:rsid w:val="00ED21DF"/>
    <w:rsid w:val="00ED3100"/>
    <w:rsid w:val="00ED45E6"/>
    <w:rsid w:val="00EE0C78"/>
    <w:rsid w:val="00EE0F6C"/>
    <w:rsid w:val="00EE2334"/>
    <w:rsid w:val="00EE2AD9"/>
    <w:rsid w:val="00EE48FE"/>
    <w:rsid w:val="00EE51A5"/>
    <w:rsid w:val="00EE74E0"/>
    <w:rsid w:val="00EF4D85"/>
    <w:rsid w:val="00F00B77"/>
    <w:rsid w:val="00F0763D"/>
    <w:rsid w:val="00F151E5"/>
    <w:rsid w:val="00F17881"/>
    <w:rsid w:val="00F22C24"/>
    <w:rsid w:val="00F2398A"/>
    <w:rsid w:val="00F25543"/>
    <w:rsid w:val="00F25759"/>
    <w:rsid w:val="00F33B93"/>
    <w:rsid w:val="00F36E8C"/>
    <w:rsid w:val="00F421E3"/>
    <w:rsid w:val="00F45E3B"/>
    <w:rsid w:val="00F51AC0"/>
    <w:rsid w:val="00F51B23"/>
    <w:rsid w:val="00F52082"/>
    <w:rsid w:val="00F56639"/>
    <w:rsid w:val="00F62B66"/>
    <w:rsid w:val="00F66AB9"/>
    <w:rsid w:val="00F67610"/>
    <w:rsid w:val="00F73DFC"/>
    <w:rsid w:val="00F74BE3"/>
    <w:rsid w:val="00F804F4"/>
    <w:rsid w:val="00F862F0"/>
    <w:rsid w:val="00F8723E"/>
    <w:rsid w:val="00F925D5"/>
    <w:rsid w:val="00F93744"/>
    <w:rsid w:val="00FA053A"/>
    <w:rsid w:val="00FA143D"/>
    <w:rsid w:val="00FA3CB2"/>
    <w:rsid w:val="00FA59FE"/>
    <w:rsid w:val="00FA7916"/>
    <w:rsid w:val="00FB2C9F"/>
    <w:rsid w:val="00FB4C2C"/>
    <w:rsid w:val="00FB689E"/>
    <w:rsid w:val="00FC06E2"/>
    <w:rsid w:val="00FC2F96"/>
    <w:rsid w:val="00FC542E"/>
    <w:rsid w:val="00FC72B1"/>
    <w:rsid w:val="00FD11F3"/>
    <w:rsid w:val="00FE1F2B"/>
    <w:rsid w:val="00FE35F2"/>
    <w:rsid w:val="00FE4460"/>
    <w:rsid w:val="00FE677E"/>
    <w:rsid w:val="00FF0D05"/>
    <w:rsid w:val="00FF1D37"/>
    <w:rsid w:val="00FF4350"/>
    <w:rsid w:val="24AE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Bullet"/>
    <w:basedOn w:val="1"/>
    <w:qFormat/>
    <w:uiPriority w:val="0"/>
    <w:pPr>
      <w:numPr>
        <w:ilvl w:val="0"/>
        <w:numId w:val="1"/>
      </w:numPr>
    </w:pPr>
  </w:style>
  <w:style w:type="paragraph" w:styleId="4">
    <w:name w:val="Body Text"/>
    <w:basedOn w:val="1"/>
    <w:link w:val="39"/>
    <w:uiPriority w:val="0"/>
    <w:pPr>
      <w:spacing w:line="600" w:lineRule="atLeast"/>
    </w:pPr>
    <w:rPr>
      <w:rFonts w:ascii="长城仿宋体" w:eastAsia="长城仿宋体"/>
      <w:color w:val="000000"/>
      <w:sz w:val="30"/>
      <w:szCs w:val="20"/>
    </w:rPr>
  </w:style>
  <w:style w:type="paragraph" w:styleId="5">
    <w:name w:val="Body Text Indent"/>
    <w:basedOn w:val="1"/>
    <w:link w:val="24"/>
    <w:qFormat/>
    <w:uiPriority w:val="0"/>
    <w:pPr>
      <w:spacing w:after="120"/>
      <w:ind w:left="420" w:leftChars="200"/>
    </w:pPr>
    <w:rPr>
      <w:kern w:val="0"/>
      <w:sz w:val="20"/>
    </w:rPr>
  </w:style>
  <w:style w:type="paragraph" w:styleId="6">
    <w:name w:val="Plain Text"/>
    <w:basedOn w:val="1"/>
    <w:uiPriority w:val="0"/>
    <w:rPr>
      <w:rFonts w:hint="eastAsia" w:ascii="宋体" w:hAnsi="Courier New"/>
      <w:szCs w:val="21"/>
    </w:rPr>
  </w:style>
  <w:style w:type="paragraph" w:styleId="7">
    <w:name w:val="Date"/>
    <w:basedOn w:val="1"/>
    <w:next w:val="1"/>
    <w:link w:val="38"/>
    <w:qFormat/>
    <w:uiPriority w:val="0"/>
    <w:pPr>
      <w:ind w:left="100" w:leftChars="2500"/>
    </w:pPr>
  </w:style>
  <w:style w:type="paragraph" w:styleId="8">
    <w:name w:val="Body Text Indent 2"/>
    <w:basedOn w:val="1"/>
    <w:link w:val="40"/>
    <w:uiPriority w:val="0"/>
    <w:pPr>
      <w:spacing w:before="100" w:after="100" w:line="460" w:lineRule="exact"/>
      <w:ind w:firstLine="600" w:firstLineChars="200"/>
    </w:pPr>
    <w:rPr>
      <w:rFonts w:ascii="宋体"/>
      <w:sz w:val="30"/>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23"/>
    <w:qFormat/>
    <w:uiPriority w:val="0"/>
    <w:pPr>
      <w:tabs>
        <w:tab w:val="center" w:pos="4153"/>
        <w:tab w:val="right" w:pos="8306"/>
      </w:tabs>
      <w:snapToGrid w:val="0"/>
      <w:jc w:val="left"/>
    </w:pPr>
    <w:rPr>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Body Text Indent 3"/>
    <w:basedOn w:val="1"/>
    <w:link w:val="30"/>
    <w:qFormat/>
    <w:uiPriority w:val="0"/>
    <w:pPr>
      <w:spacing w:after="120"/>
      <w:ind w:left="420" w:leftChars="200"/>
    </w:pPr>
    <w:rPr>
      <w:sz w:val="16"/>
      <w:szCs w:val="16"/>
    </w:rPr>
  </w:style>
  <w:style w:type="paragraph" w:styleId="13">
    <w:name w:val="Body Text 2"/>
    <w:basedOn w:val="1"/>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6"/>
    <w:qFormat/>
    <w:uiPriority w:val="0"/>
    <w:pPr>
      <w:spacing w:before="240" w:after="60"/>
      <w:jc w:val="center"/>
      <w:outlineLvl w:val="0"/>
    </w:pPr>
    <w:rPr>
      <w:rFonts w:ascii="Cambria" w:hAnsi="Cambria"/>
      <w:b/>
      <w:bCs/>
      <w:sz w:val="32"/>
      <w:szCs w:val="32"/>
    </w:rPr>
  </w:style>
  <w:style w:type="character" w:styleId="17">
    <w:name w:val="Strong"/>
    <w:qFormat/>
    <w:uiPriority w:val="0"/>
    <w:rPr>
      <w:b/>
      <w:bCs/>
    </w:rPr>
  </w:style>
  <w:style w:type="character" w:styleId="18">
    <w:name w:val="page number"/>
    <w:qFormat/>
    <w:uiPriority w:val="0"/>
  </w:style>
  <w:style w:type="character" w:styleId="19">
    <w:name w:val="Hyperlink"/>
    <w:uiPriority w:val="0"/>
    <w:rPr>
      <w:color w:val="000000"/>
      <w:u w:val="none"/>
    </w:rPr>
  </w:style>
  <w:style w:type="table" w:styleId="21">
    <w:name w:val="Table Grid"/>
    <w:basedOn w:val="2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link w:val="11"/>
    <w:qFormat/>
    <w:uiPriority w:val="0"/>
    <w:rPr>
      <w:rFonts w:ascii="Times New Roman" w:hAnsi="Times New Roman" w:eastAsia="宋体" w:cs="Times New Roman"/>
      <w:sz w:val="18"/>
      <w:szCs w:val="18"/>
    </w:rPr>
  </w:style>
  <w:style w:type="character" w:customStyle="1" w:styleId="23">
    <w:name w:val="页脚 Char"/>
    <w:link w:val="10"/>
    <w:qFormat/>
    <w:uiPriority w:val="0"/>
    <w:rPr>
      <w:rFonts w:ascii="Times New Roman" w:hAnsi="Times New Roman" w:eastAsia="宋体" w:cs="Times New Roman"/>
      <w:sz w:val="18"/>
      <w:szCs w:val="18"/>
    </w:rPr>
  </w:style>
  <w:style w:type="character" w:customStyle="1" w:styleId="24">
    <w:name w:val="正文文本缩进 Char"/>
    <w:link w:val="5"/>
    <w:qFormat/>
    <w:uiPriority w:val="0"/>
    <w:rPr>
      <w:rFonts w:ascii="Times New Roman" w:hAnsi="Times New Roman" w:eastAsia="宋体" w:cs="Times New Roman"/>
      <w:szCs w:val="24"/>
    </w:rPr>
  </w:style>
  <w:style w:type="character" w:customStyle="1" w:styleId="25">
    <w:name w:val="批注框文本 Char"/>
    <w:link w:val="9"/>
    <w:semiHidden/>
    <w:qFormat/>
    <w:uiPriority w:val="99"/>
    <w:rPr>
      <w:rFonts w:ascii="Times New Roman" w:hAnsi="Times New Roman"/>
      <w:kern w:val="2"/>
      <w:sz w:val="18"/>
      <w:szCs w:val="18"/>
    </w:rPr>
  </w:style>
  <w:style w:type="paragraph" w:customStyle="1" w:styleId="2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7">
    <w:name w:val="ca-02"/>
    <w:basedOn w:val="16"/>
    <w:qFormat/>
    <w:uiPriority w:val="0"/>
  </w:style>
  <w:style w:type="paragraph" w:customStyle="1" w:styleId="28">
    <w:name w:val="p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样式 宋体 小四 粉红 首行缩进:  2 字符"/>
    <w:basedOn w:val="1"/>
    <w:qFormat/>
    <w:uiPriority w:val="0"/>
    <w:pPr>
      <w:ind w:firstLine="480" w:firstLineChars="200"/>
    </w:pPr>
    <w:rPr>
      <w:rFonts w:ascii="宋体" w:hAnsi="宋体" w:cs="宋体"/>
      <w:color w:val="FF00FF"/>
      <w:sz w:val="28"/>
      <w:szCs w:val="20"/>
    </w:rPr>
  </w:style>
  <w:style w:type="character" w:customStyle="1" w:styleId="30">
    <w:name w:val="正文文本缩进 3 Char"/>
    <w:basedOn w:val="16"/>
    <w:link w:val="12"/>
    <w:uiPriority w:val="0"/>
    <w:rPr>
      <w:rFonts w:ascii="Times New Roman" w:hAnsi="Times New Roman"/>
      <w:kern w:val="2"/>
      <w:sz w:val="16"/>
      <w:szCs w:val="16"/>
    </w:rPr>
  </w:style>
  <w:style w:type="paragraph" w:customStyle="1" w:styleId="3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3">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1-5"/>
    <w:basedOn w:val="1"/>
    <w:uiPriority w:val="0"/>
    <w:pPr>
      <w:widowControl/>
      <w:spacing w:before="100" w:beforeAutospacing="1" w:after="100" w:afterAutospacing="1"/>
      <w:jc w:val="left"/>
    </w:pPr>
    <w:rPr>
      <w:rFonts w:ascii="宋体" w:hAnsi="宋体" w:cs="宋体"/>
      <w:kern w:val="0"/>
      <w:sz w:val="24"/>
    </w:rPr>
  </w:style>
  <w:style w:type="paragraph" w:customStyle="1" w:styleId="35">
    <w:name w:val="Plain Text1"/>
    <w:basedOn w:val="1"/>
    <w:uiPriority w:val="0"/>
    <w:pPr>
      <w:overflowPunct w:val="0"/>
      <w:autoSpaceDE w:val="0"/>
      <w:autoSpaceDN w:val="0"/>
      <w:adjustRightInd w:val="0"/>
      <w:textAlignment w:val="baseline"/>
    </w:pPr>
    <w:rPr>
      <w:sz w:val="20"/>
      <w:szCs w:val="20"/>
    </w:rPr>
  </w:style>
  <w:style w:type="character" w:customStyle="1" w:styleId="36">
    <w:name w:val="标题 Char"/>
    <w:basedOn w:val="16"/>
    <w:link w:val="15"/>
    <w:locked/>
    <w:uiPriority w:val="0"/>
    <w:rPr>
      <w:rFonts w:ascii="Cambria" w:hAnsi="Cambria" w:eastAsia="宋体"/>
      <w:b/>
      <w:bCs/>
      <w:kern w:val="2"/>
      <w:sz w:val="32"/>
      <w:szCs w:val="32"/>
      <w:lang w:val="en-US" w:eastAsia="zh-CN" w:bidi="ar-SA"/>
    </w:rPr>
  </w:style>
  <w:style w:type="character" w:customStyle="1" w:styleId="37">
    <w:name w:val="Char Char8"/>
    <w:uiPriority w:val="0"/>
    <w:rPr>
      <w:rFonts w:ascii="方正仿宋简体" w:hAnsi="Times New Roman" w:eastAsia="方正仿宋简体"/>
      <w:kern w:val="2"/>
      <w:sz w:val="32"/>
    </w:rPr>
  </w:style>
  <w:style w:type="character" w:customStyle="1" w:styleId="38">
    <w:name w:val="日期 Char"/>
    <w:link w:val="7"/>
    <w:uiPriority w:val="0"/>
    <w:rPr>
      <w:rFonts w:eastAsia="宋体"/>
      <w:kern w:val="2"/>
      <w:sz w:val="21"/>
      <w:szCs w:val="24"/>
      <w:lang w:val="en-US" w:eastAsia="zh-CN" w:bidi="ar-SA"/>
    </w:rPr>
  </w:style>
  <w:style w:type="character" w:customStyle="1" w:styleId="39">
    <w:name w:val="正文文本 Char"/>
    <w:link w:val="4"/>
    <w:uiPriority w:val="0"/>
    <w:rPr>
      <w:rFonts w:ascii="长城仿宋体" w:eastAsia="长城仿宋体"/>
      <w:color w:val="000000"/>
      <w:kern w:val="2"/>
      <w:sz w:val="30"/>
      <w:lang w:val="en-US" w:eastAsia="zh-CN" w:bidi="ar-SA"/>
    </w:rPr>
  </w:style>
  <w:style w:type="character" w:customStyle="1" w:styleId="40">
    <w:name w:val="正文文本缩进 2 Char"/>
    <w:link w:val="8"/>
    <w:uiPriority w:val="0"/>
    <w:rPr>
      <w:rFonts w:ascii="宋体" w:eastAsia="宋体"/>
      <w:kern w:val="2"/>
      <w:sz w:val="30"/>
      <w:lang w:val="en-US" w:eastAsia="zh-CN" w:bidi="ar-SA"/>
    </w:rPr>
  </w:style>
  <w:style w:type="character" w:customStyle="1" w:styleId="41">
    <w:name w:val="Char Char5"/>
    <w:uiPriority w:val="0"/>
    <w:rPr>
      <w:rFonts w:ascii="宋体" w:hAnsi="宋体"/>
      <w:kern w:val="2"/>
      <w:sz w:val="30"/>
    </w:rPr>
  </w:style>
  <w:style w:type="paragraph" w:customStyle="1" w:styleId="42">
    <w:name w:val="Char"/>
    <w:basedOn w:val="1"/>
    <w:uiPriority w:val="0"/>
    <w:rPr>
      <w:rFonts w:ascii="Tahoma" w:hAnsi="Tahoma"/>
      <w:sz w:val="24"/>
      <w:szCs w:val="20"/>
    </w:rPr>
  </w:style>
  <w:style w:type="character" w:customStyle="1" w:styleId="43">
    <w:name w:val="defaultfont"/>
    <w:basedOn w:val="16"/>
    <w:uiPriority w:val="0"/>
  </w:style>
  <w:style w:type="paragraph" w:customStyle="1" w:styleId="44">
    <w:name w:val="Char Char Char Char Char Char1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45">
    <w:name w:val="Char Char Char Char Char Char1 Char1"/>
    <w:basedOn w:val="1"/>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659</Words>
  <Characters>3757</Characters>
  <Lines>31</Lines>
  <Paragraphs>8</Paragraphs>
  <TotalTime>3</TotalTime>
  <ScaleCrop>false</ScaleCrop>
  <LinksUpToDate>false</LinksUpToDate>
  <CharactersWithSpaces>4408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2018-05-29T04:24:00Z</dcterms:created>
  <dc:creator>陈龙</dc:creator>
  <cp:lastModifiedBy>wadetide</cp:lastModifiedBy>
  <cp:lastPrinted>2018-05-21T08:55:00Z</cp:lastPrinted>
  <dcterms:modified xsi:type="dcterms:W3CDTF">2018-07-16T10:27:24Z</dcterms:modified>
  <dc:title>石大校发〔2013〕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